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67" w:rsidRDefault="00B129EC" w:rsidP="006D5EC3">
      <w:pPr>
        <w:tabs>
          <w:tab w:val="left" w:pos="6360"/>
        </w:tabs>
        <w:ind w:right="452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-114300</wp:posOffset>
            </wp:positionV>
            <wp:extent cx="841375" cy="743585"/>
            <wp:effectExtent l="0" t="0" r="0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lang w:val="hr-HR"/>
        </w:rPr>
        <w:t>Republika Hrvatska</w:t>
      </w:r>
      <w:r>
        <w:rPr>
          <w:rFonts w:ascii="Calibri" w:hAnsi="Calibri" w:cs="Calibri"/>
          <w:lang w:val="hr-HR"/>
        </w:rPr>
        <w:tab/>
      </w:r>
    </w:p>
    <w:p w:rsidR="00E21867" w:rsidRDefault="00B129EC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Županija sisačko-moslavačka</w:t>
      </w:r>
    </w:p>
    <w:p w:rsidR="00E21867" w:rsidRDefault="00B129EC">
      <w:pPr>
        <w:jc w:val="both"/>
        <w:rPr>
          <w:rFonts w:ascii="Calibri" w:hAnsi="Calibri" w:cs="Calibri"/>
          <w:b/>
          <w:i/>
          <w:sz w:val="25"/>
          <w:szCs w:val="25"/>
          <w:lang w:val="hr-HR"/>
        </w:rPr>
      </w:pPr>
      <w:r>
        <w:rPr>
          <w:rFonts w:ascii="Calibri" w:hAnsi="Calibri" w:cs="Calibri"/>
          <w:b/>
          <w:i/>
          <w:sz w:val="25"/>
          <w:szCs w:val="25"/>
          <w:lang w:val="hr-HR"/>
        </w:rPr>
        <w:t>Osnovna škola MATE LOVRAKA</w:t>
      </w:r>
    </w:p>
    <w:p w:rsidR="00E21867" w:rsidRDefault="00B129EC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Crkvena 57</w:t>
      </w:r>
    </w:p>
    <w:p w:rsidR="00E21867" w:rsidRDefault="00B129EC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Kutina</w:t>
      </w:r>
    </w:p>
    <w:p w:rsidR="00E21867" w:rsidRDefault="00B129EC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  <w:t xml:space="preserve">  </w:t>
      </w:r>
    </w:p>
    <w:p w:rsidR="00E21867" w:rsidRDefault="00B129EC">
      <w:pPr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Broj RKP- a: 15903</w:t>
      </w:r>
    </w:p>
    <w:p w:rsidR="00E21867" w:rsidRDefault="00B129EC">
      <w:pPr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  <w:t xml:space="preserve">                MB:  03327914</w:t>
      </w:r>
    </w:p>
    <w:p w:rsidR="00E21867" w:rsidRDefault="00B129EC">
      <w:pPr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OIB:  804 626 71 526 </w:t>
      </w:r>
    </w:p>
    <w:p w:rsidR="00E21867" w:rsidRDefault="00B129EC">
      <w:pPr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  <w:t xml:space="preserve">     Šifra djelatnosti : 8520</w:t>
      </w:r>
    </w:p>
    <w:p w:rsidR="00E21867" w:rsidRDefault="00B129EC">
      <w:pPr>
        <w:jc w:val="right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</w:rPr>
        <w:t>Razina</w:t>
      </w:r>
      <w:proofErr w:type="spellEnd"/>
      <w:r>
        <w:rPr>
          <w:rFonts w:ascii="Calibri" w:hAnsi="Calibri" w:cs="Calibri"/>
        </w:rPr>
        <w:t xml:space="preserve">:  </w:t>
      </w:r>
      <w:r>
        <w:rPr>
          <w:rFonts w:ascii="Calibri" w:hAnsi="Calibri" w:cs="Calibri"/>
          <w:b/>
        </w:rPr>
        <w:t xml:space="preserve">31 </w:t>
      </w:r>
    </w:p>
    <w:p w:rsidR="00E21867" w:rsidRDefault="007154B5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pict>
          <v:rect id="_x0000_i1025" style="width:421.65pt;height:.05pt;flip:y" o:hrpct="976" o:hralign="center" o:hrstd="t" o:hr="t" fillcolor="#aca899" stroked="f"/>
        </w:pict>
      </w:r>
    </w:p>
    <w:p w:rsidR="00E21867" w:rsidRDefault="00E21867">
      <w:pPr>
        <w:jc w:val="both"/>
        <w:rPr>
          <w:rFonts w:ascii="Calibri" w:hAnsi="Calibri" w:cs="Calibri"/>
          <w:b/>
          <w:i/>
          <w:sz w:val="26"/>
          <w:szCs w:val="26"/>
          <w:lang w:val="hr-HR"/>
        </w:rPr>
      </w:pPr>
    </w:p>
    <w:p w:rsidR="00E21867" w:rsidRDefault="00B129EC">
      <w:pPr>
        <w:jc w:val="center"/>
        <w:rPr>
          <w:rFonts w:ascii="Calibri" w:hAnsi="Calibri" w:cs="Calibri"/>
          <w:i/>
          <w:sz w:val="26"/>
          <w:szCs w:val="26"/>
          <w:lang w:val="hr-HR"/>
        </w:rPr>
      </w:pPr>
      <w:r>
        <w:rPr>
          <w:rFonts w:ascii="Calibri" w:hAnsi="Calibri" w:cs="Calibri"/>
          <w:i/>
          <w:sz w:val="26"/>
          <w:szCs w:val="26"/>
          <w:lang w:val="hr-HR"/>
        </w:rPr>
        <w:t>BILJEŠKE UZ FINANCIJSKI IZVJEŠTAJ ZA RAZDOBLJE</w:t>
      </w:r>
    </w:p>
    <w:p w:rsidR="00E21867" w:rsidRDefault="0017510F">
      <w:pPr>
        <w:jc w:val="center"/>
        <w:rPr>
          <w:rFonts w:ascii="Calibri" w:hAnsi="Calibri" w:cs="Calibri"/>
          <w:b/>
          <w:i/>
          <w:sz w:val="26"/>
          <w:szCs w:val="26"/>
          <w:lang w:val="hr-HR"/>
        </w:rPr>
      </w:pPr>
      <w:r>
        <w:rPr>
          <w:rFonts w:ascii="Calibri" w:hAnsi="Calibri" w:cs="Calibri"/>
          <w:b/>
          <w:i/>
          <w:sz w:val="26"/>
          <w:szCs w:val="26"/>
          <w:lang w:val="hr-HR"/>
        </w:rPr>
        <w:t>01.SIJEČNJA 2024.  - 31.PROSINCA 2024</w:t>
      </w:r>
      <w:r w:rsidR="00B129EC">
        <w:rPr>
          <w:rFonts w:ascii="Calibri" w:hAnsi="Calibri" w:cs="Calibri"/>
          <w:b/>
          <w:i/>
          <w:sz w:val="26"/>
          <w:szCs w:val="26"/>
          <w:lang w:val="hr-HR"/>
        </w:rPr>
        <w:t>. GODINE</w:t>
      </w:r>
    </w:p>
    <w:p w:rsidR="00E21867" w:rsidRDefault="00E21867">
      <w:pPr>
        <w:jc w:val="center"/>
        <w:rPr>
          <w:rFonts w:ascii="Calibri" w:hAnsi="Calibri" w:cs="Calibri"/>
          <w:sz w:val="27"/>
          <w:szCs w:val="27"/>
          <w:u w:val="single"/>
          <w:lang w:val="hr-HR"/>
        </w:rPr>
      </w:pPr>
    </w:p>
    <w:p w:rsidR="00E21867" w:rsidRDefault="00B129EC">
      <w:pPr>
        <w:jc w:val="center"/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>
        <w:rPr>
          <w:rFonts w:ascii="Calibri" w:hAnsi="Calibri" w:cs="Calibri"/>
          <w:b/>
          <w:i/>
          <w:u w:val="single"/>
          <w:lang w:val="hr-HR"/>
        </w:rPr>
        <w:t>IZVJEŠTAJ</w:t>
      </w:r>
      <w:r>
        <w:rPr>
          <w:rFonts w:ascii="Calibri" w:hAnsi="Calibri" w:cs="Calibri"/>
          <w:b/>
          <w:i/>
          <w:sz w:val="27"/>
          <w:szCs w:val="27"/>
          <w:u w:val="single"/>
          <w:lang w:val="hr-HR"/>
        </w:rPr>
        <w:t xml:space="preserve"> O PRIHODIMA I RASHODIMA, PRIMICIMA I IZDACIMA</w:t>
      </w:r>
    </w:p>
    <w:p w:rsidR="00E21867" w:rsidRDefault="00E21867">
      <w:pPr>
        <w:jc w:val="center"/>
        <w:rPr>
          <w:rFonts w:ascii="Calibri" w:hAnsi="Calibri" w:cs="Calibri"/>
          <w:sz w:val="22"/>
          <w:lang w:val="hr-HR"/>
        </w:rPr>
      </w:pPr>
    </w:p>
    <w:p w:rsidR="00E21867" w:rsidRDefault="00E21867">
      <w:pPr>
        <w:jc w:val="center"/>
        <w:rPr>
          <w:rFonts w:ascii="Calibri" w:hAnsi="Calibri" w:cs="Calibri"/>
          <w:sz w:val="22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i/>
          <w:u w:val="single"/>
          <w:lang w:val="hr-HR"/>
        </w:rPr>
      </w:pPr>
      <w:r w:rsidRPr="00712186">
        <w:rPr>
          <w:rFonts w:ascii="Calibri" w:hAnsi="Calibri" w:cs="Calibri"/>
          <w:b/>
          <w:i/>
          <w:u w:val="single"/>
          <w:lang w:val="hr-HR"/>
        </w:rPr>
        <w:t>PRIHODI I RASHODI POSLOVANJA</w:t>
      </w:r>
    </w:p>
    <w:p w:rsidR="00E21867" w:rsidRDefault="00E21867">
      <w:pPr>
        <w:pStyle w:val="ListParagraph"/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Pr="00881065" w:rsidRDefault="00E21867">
      <w:pPr>
        <w:pStyle w:val="ListParagraph"/>
        <w:jc w:val="both"/>
        <w:rPr>
          <w:rFonts w:ascii="Calibri" w:hAnsi="Calibri" w:cs="Calibri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6 – </w:t>
      </w:r>
      <w:r w:rsidRPr="00712186">
        <w:rPr>
          <w:rFonts w:ascii="Calibri" w:hAnsi="Calibri" w:cs="Calibri"/>
          <w:b/>
          <w:i/>
          <w:sz w:val="23"/>
          <w:szCs w:val="23"/>
          <w:lang w:val="hr-HR"/>
        </w:rPr>
        <w:t>Ukupni prih</w:t>
      </w:r>
      <w:r w:rsidR="00881065" w:rsidRPr="00712186">
        <w:rPr>
          <w:rFonts w:ascii="Calibri" w:hAnsi="Calibri" w:cs="Calibri"/>
          <w:b/>
          <w:i/>
          <w:sz w:val="23"/>
          <w:szCs w:val="23"/>
          <w:lang w:val="hr-HR"/>
        </w:rPr>
        <w:t>odi poslovanja u iznosu od 1.989.9</w:t>
      </w:r>
      <w:r w:rsidRPr="00712186">
        <w:rPr>
          <w:rFonts w:ascii="Calibri" w:hAnsi="Calibri" w:cs="Calibri"/>
          <w:b/>
          <w:i/>
          <w:sz w:val="23"/>
          <w:szCs w:val="23"/>
          <w:lang w:val="hr-HR"/>
        </w:rPr>
        <w:t>0</w:t>
      </w:r>
      <w:r w:rsidR="00881065" w:rsidRPr="00712186">
        <w:rPr>
          <w:rFonts w:ascii="Calibri" w:hAnsi="Calibri" w:cs="Calibri"/>
          <w:b/>
          <w:i/>
          <w:sz w:val="23"/>
          <w:szCs w:val="23"/>
          <w:lang w:val="hr-HR"/>
        </w:rPr>
        <w:t>2,49</w:t>
      </w:r>
      <w:r w:rsidRPr="00712186">
        <w:rPr>
          <w:rFonts w:ascii="Calibri" w:hAnsi="Calibri" w:cs="Calibri"/>
          <w:b/>
          <w:i/>
          <w:sz w:val="23"/>
          <w:szCs w:val="23"/>
          <w:lang w:val="hr-HR"/>
        </w:rPr>
        <w:t xml:space="preserve"> eura odnose se na: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6361 – Tekuće pomoći proračunskim korisnicima iz pr</w:t>
      </w:r>
      <w:r w:rsidR="003B1819" w:rsidRPr="00712186">
        <w:rPr>
          <w:rFonts w:ascii="Calibri" w:hAnsi="Calibri" w:cs="Calibri"/>
          <w:b/>
          <w:sz w:val="23"/>
          <w:szCs w:val="23"/>
          <w:lang w:val="hr-HR"/>
        </w:rPr>
        <w:t xml:space="preserve">oračuna koji im nije nadležan, 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ukupan iznos od 1.575.594,5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1 eura, odnosi se na:</w:t>
      </w:r>
    </w:p>
    <w:p w:rsidR="00E21867" w:rsidRPr="001D0977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plaće i ostala materijalna pra</w:t>
      </w:r>
      <w:r w:rsidR="001D0977" w:rsidRPr="001D0977">
        <w:rPr>
          <w:rFonts w:ascii="Calibri" w:hAnsi="Calibri" w:cs="Calibri"/>
          <w:sz w:val="23"/>
          <w:szCs w:val="23"/>
          <w:lang w:val="hr-HR"/>
        </w:rPr>
        <w:t>va zaposlenika u iznosu od 1.452.658,0</w:t>
      </w:r>
      <w:r w:rsidRPr="001D0977">
        <w:rPr>
          <w:rFonts w:ascii="Calibri" w:hAnsi="Calibri" w:cs="Calibri"/>
          <w:sz w:val="23"/>
          <w:szCs w:val="23"/>
          <w:lang w:val="hr-HR"/>
        </w:rPr>
        <w:t>1 eura</w:t>
      </w:r>
    </w:p>
    <w:p w:rsidR="00E21867" w:rsidRPr="00E65DD5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E65DD5">
        <w:rPr>
          <w:rFonts w:ascii="Calibri" w:hAnsi="Calibri" w:cs="Calibri"/>
          <w:sz w:val="23"/>
          <w:szCs w:val="23"/>
          <w:lang w:val="hr-HR"/>
        </w:rPr>
        <w:t>MZO</w:t>
      </w:r>
      <w:r w:rsidR="00881065" w:rsidRPr="00E65DD5">
        <w:rPr>
          <w:rFonts w:ascii="Calibri" w:hAnsi="Calibri" w:cs="Calibri"/>
          <w:sz w:val="23"/>
          <w:szCs w:val="23"/>
          <w:lang w:val="hr-HR"/>
        </w:rPr>
        <w:t>M</w:t>
      </w:r>
      <w:r w:rsidRPr="00E65DD5">
        <w:rPr>
          <w:rFonts w:ascii="Calibri" w:hAnsi="Calibri" w:cs="Calibri"/>
          <w:sz w:val="23"/>
          <w:szCs w:val="23"/>
          <w:lang w:val="hr-HR"/>
        </w:rPr>
        <w:t xml:space="preserve"> za </w:t>
      </w:r>
      <w:r w:rsidR="009755F0" w:rsidRPr="00E65DD5">
        <w:rPr>
          <w:rFonts w:ascii="Calibri" w:hAnsi="Calibri" w:cs="Calibri"/>
          <w:sz w:val="23"/>
          <w:szCs w:val="23"/>
          <w:lang w:val="hr-HR"/>
        </w:rPr>
        <w:t>terensku nastavu, priručnike</w:t>
      </w:r>
      <w:r w:rsidR="00E65DD5" w:rsidRPr="00E65DD5">
        <w:rPr>
          <w:rFonts w:ascii="Calibri" w:hAnsi="Calibri" w:cs="Calibri"/>
          <w:sz w:val="23"/>
          <w:szCs w:val="23"/>
          <w:lang w:val="hr-HR"/>
        </w:rPr>
        <w:t xml:space="preserve">, </w:t>
      </w:r>
      <w:r w:rsidRPr="00E65DD5">
        <w:rPr>
          <w:rFonts w:ascii="Calibri" w:hAnsi="Calibri" w:cs="Calibri"/>
          <w:sz w:val="23"/>
          <w:szCs w:val="23"/>
          <w:lang w:val="hr-HR"/>
        </w:rPr>
        <w:t xml:space="preserve">radne udžbenike </w:t>
      </w:r>
      <w:r w:rsidR="00E65DD5" w:rsidRPr="00E65DD5">
        <w:rPr>
          <w:rFonts w:ascii="Calibri" w:hAnsi="Calibri" w:cs="Calibri"/>
          <w:sz w:val="23"/>
          <w:szCs w:val="23"/>
          <w:lang w:val="hr-HR"/>
        </w:rPr>
        <w:t xml:space="preserve">i sredstva za obilježavanje obljetnice škole u iznosu od </w:t>
      </w:r>
      <w:r w:rsidR="00F96A5D">
        <w:rPr>
          <w:rFonts w:ascii="Calibri" w:hAnsi="Calibri" w:cs="Calibri"/>
          <w:sz w:val="23"/>
          <w:szCs w:val="23"/>
          <w:lang w:val="hr-HR"/>
        </w:rPr>
        <w:t>27.384</w:t>
      </w:r>
      <w:r w:rsidR="00E65DD5" w:rsidRPr="00E65DD5">
        <w:rPr>
          <w:rFonts w:ascii="Calibri" w:hAnsi="Calibri" w:cs="Calibri"/>
          <w:sz w:val="23"/>
          <w:szCs w:val="23"/>
          <w:lang w:val="hr-HR"/>
        </w:rPr>
        <w:t>,</w:t>
      </w:r>
      <w:r w:rsidR="00F96A5D">
        <w:rPr>
          <w:rFonts w:ascii="Calibri" w:hAnsi="Calibri" w:cs="Calibri"/>
          <w:sz w:val="23"/>
          <w:szCs w:val="23"/>
          <w:lang w:val="hr-HR"/>
        </w:rPr>
        <w:t>2</w:t>
      </w:r>
      <w:r w:rsidR="00E65DD5" w:rsidRPr="00E65DD5">
        <w:rPr>
          <w:rFonts w:ascii="Calibri" w:hAnsi="Calibri" w:cs="Calibri"/>
          <w:sz w:val="23"/>
          <w:szCs w:val="23"/>
          <w:lang w:val="hr-HR"/>
        </w:rPr>
        <w:t>0</w:t>
      </w:r>
      <w:r w:rsidRPr="00E65DD5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1D0977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prehrana učenika u</w:t>
      </w:r>
      <w:r w:rsidR="001D0977" w:rsidRPr="001D0977">
        <w:rPr>
          <w:rFonts w:ascii="Calibri" w:hAnsi="Calibri" w:cs="Calibri"/>
          <w:sz w:val="23"/>
          <w:szCs w:val="23"/>
          <w:lang w:val="hr-HR"/>
        </w:rPr>
        <w:t xml:space="preserve"> iznosu od </w:t>
      </w:r>
      <w:r w:rsidRPr="001D0977">
        <w:rPr>
          <w:rFonts w:ascii="Calibri" w:hAnsi="Calibri" w:cs="Calibri"/>
          <w:sz w:val="23"/>
          <w:szCs w:val="23"/>
          <w:lang w:val="hr-HR"/>
        </w:rPr>
        <w:t>8</w:t>
      </w:r>
      <w:r w:rsidR="001D0977" w:rsidRPr="001D0977">
        <w:rPr>
          <w:rFonts w:ascii="Calibri" w:hAnsi="Calibri" w:cs="Calibri"/>
          <w:sz w:val="23"/>
          <w:szCs w:val="23"/>
          <w:lang w:val="hr-HR"/>
        </w:rPr>
        <w:t>4.016,64</w:t>
      </w:r>
      <w:r w:rsidRPr="001D0977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1D0977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p</w:t>
      </w:r>
      <w:r w:rsidR="001D0977" w:rsidRPr="001D0977">
        <w:rPr>
          <w:rFonts w:ascii="Calibri" w:hAnsi="Calibri" w:cs="Calibri"/>
          <w:sz w:val="23"/>
          <w:szCs w:val="23"/>
          <w:lang w:val="hr-HR"/>
        </w:rPr>
        <w:t>omoćnici u nastavi u iznosu od 9.890,37</w:t>
      </w:r>
      <w:r w:rsidRPr="001D0977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1D0977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higije</w:t>
      </w:r>
      <w:r w:rsidR="001D0977" w:rsidRPr="001D0977">
        <w:rPr>
          <w:rFonts w:ascii="Calibri" w:hAnsi="Calibri" w:cs="Calibri"/>
          <w:sz w:val="23"/>
          <w:szCs w:val="23"/>
          <w:lang w:val="hr-HR"/>
        </w:rPr>
        <w:t>nske potrepštine u iznosu od 733,79</w:t>
      </w:r>
      <w:r w:rsidRPr="001D0977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E65DD5" w:rsidRDefault="00B129EC" w:rsidP="00E65DD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voditelj ŽSV-a u iznosu od 520,00 eura</w:t>
      </w:r>
    </w:p>
    <w:p w:rsidR="00E21867" w:rsidRPr="001D0977" w:rsidRDefault="00B129EC" w:rsidP="001D09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1D0977">
        <w:rPr>
          <w:rFonts w:ascii="Calibri" w:hAnsi="Calibri" w:cs="Calibri"/>
          <w:sz w:val="23"/>
          <w:szCs w:val="23"/>
          <w:lang w:val="hr-HR"/>
        </w:rPr>
        <w:t>pomoći iz Županije – dnevnice za natjecanja; dnevnice za pedagošku pratnju ljetovanja uč</w:t>
      </w:r>
      <w:r w:rsidR="00E65DD5">
        <w:rPr>
          <w:rFonts w:ascii="Calibri" w:hAnsi="Calibri" w:cs="Calibri"/>
          <w:sz w:val="23"/>
          <w:szCs w:val="23"/>
          <w:lang w:val="hr-HR"/>
        </w:rPr>
        <w:t>enika 4. razreda u iznosu od 391,50</w:t>
      </w:r>
      <w:r w:rsidRPr="001D0977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6362 – Kapitalne pomoći proračunskim korisnicima iz proračuna koji im nije 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nadležan , ukupan iznos od 1.660,7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7 eura, odnosi se na: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547B4" w:rsidRDefault="00B12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 xml:space="preserve">sredstva za nabavu knjiga za </w:t>
      </w:r>
      <w:r w:rsidR="007547B4" w:rsidRPr="007547B4">
        <w:rPr>
          <w:rFonts w:ascii="Calibri" w:hAnsi="Calibri" w:cs="Calibri"/>
          <w:sz w:val="23"/>
          <w:szCs w:val="23"/>
          <w:lang w:val="hr-HR"/>
        </w:rPr>
        <w:t>školsku knjižnicu u iznosu od 5</w:t>
      </w:r>
      <w:r w:rsidRPr="007547B4">
        <w:rPr>
          <w:rFonts w:ascii="Calibri" w:hAnsi="Calibri" w:cs="Calibri"/>
          <w:sz w:val="23"/>
          <w:szCs w:val="23"/>
          <w:lang w:val="hr-HR"/>
        </w:rPr>
        <w:t>7</w:t>
      </w:r>
      <w:r w:rsidR="007547B4" w:rsidRPr="007547B4">
        <w:rPr>
          <w:rFonts w:ascii="Calibri" w:hAnsi="Calibri" w:cs="Calibri"/>
          <w:sz w:val="23"/>
          <w:szCs w:val="23"/>
          <w:lang w:val="hr-HR"/>
        </w:rPr>
        <w:t>0</w:t>
      </w:r>
      <w:r w:rsidRPr="007547B4">
        <w:rPr>
          <w:rFonts w:ascii="Calibri" w:hAnsi="Calibri" w:cs="Calibri"/>
          <w:sz w:val="23"/>
          <w:szCs w:val="23"/>
          <w:lang w:val="hr-HR"/>
        </w:rPr>
        <w:t>,00 eura</w:t>
      </w:r>
    </w:p>
    <w:p w:rsidR="00E21867" w:rsidRPr="007547B4" w:rsidRDefault="00B129EC" w:rsidP="007547B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>sredstva za nabavu udžbeni</w:t>
      </w:r>
      <w:r w:rsidR="007547B4" w:rsidRPr="007547B4">
        <w:rPr>
          <w:rFonts w:ascii="Calibri" w:hAnsi="Calibri" w:cs="Calibri"/>
          <w:sz w:val="23"/>
          <w:szCs w:val="23"/>
          <w:lang w:val="hr-HR"/>
        </w:rPr>
        <w:t>ka za višegodišnju uporabu 1.090,7</w:t>
      </w:r>
      <w:r w:rsidRPr="007547B4">
        <w:rPr>
          <w:rFonts w:ascii="Calibri" w:hAnsi="Calibri" w:cs="Calibri"/>
          <w:sz w:val="23"/>
          <w:szCs w:val="23"/>
          <w:lang w:val="hr-HR"/>
        </w:rPr>
        <w:t>7 eura</w:t>
      </w:r>
    </w:p>
    <w:p w:rsidR="00E21867" w:rsidRPr="007547B4" w:rsidRDefault="00E21867" w:rsidP="007547B4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6381 – Tekuće pomoći iz državnog proračuna temeljem prijenosa EU sredstava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, ukupan iznos od 78.827,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8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3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odnosi se na:</w:t>
      </w:r>
    </w:p>
    <w:p w:rsidR="00E21867" w:rsidRPr="007547B4" w:rsidRDefault="007547B4" w:rsidP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>plaće pomoćnika u nastavi 56.045,43 eura</w:t>
      </w:r>
    </w:p>
    <w:p w:rsidR="00E21867" w:rsidRPr="007547B4" w:rsidRDefault="00B129EC" w:rsidP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 xml:space="preserve">projekt Erasmus+ </w:t>
      </w:r>
      <w:r w:rsidR="007547B4" w:rsidRPr="007547B4">
        <w:rPr>
          <w:rFonts w:ascii="Calibri" w:hAnsi="Calibri" w:cs="Calibri"/>
          <w:sz w:val="23"/>
          <w:szCs w:val="23"/>
          <w:lang w:val="hr-HR"/>
        </w:rPr>
        <w:t>u iznosu od 22.782,4</w:t>
      </w:r>
      <w:r w:rsidRPr="007547B4">
        <w:rPr>
          <w:rFonts w:ascii="Calibri" w:hAnsi="Calibri" w:cs="Calibri"/>
          <w:sz w:val="23"/>
          <w:szCs w:val="23"/>
          <w:lang w:val="hr-HR"/>
        </w:rPr>
        <w:t>0 eura</w:t>
      </w:r>
    </w:p>
    <w:p w:rsidR="00E21867" w:rsidRPr="00712186" w:rsidRDefault="00E21867">
      <w:pPr>
        <w:pStyle w:val="ListParagraph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547B4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547B4">
        <w:rPr>
          <w:rFonts w:ascii="Calibri" w:hAnsi="Calibri" w:cs="Calibri"/>
          <w:b/>
          <w:sz w:val="23"/>
          <w:szCs w:val="23"/>
          <w:lang w:val="hr-HR"/>
        </w:rPr>
        <w:t>6393 – Tekući prijenosi između proračunskih korisnika istog proračuna temeljem prijenosa EU sredstava</w:t>
      </w:r>
    </w:p>
    <w:p w:rsidR="00E21867" w:rsidRPr="007547B4" w:rsidRDefault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 xml:space="preserve">ove godine nema prihoda, a prošla godina se odnosila na prihode </w:t>
      </w:r>
      <w:r w:rsidR="00B129EC" w:rsidRPr="007547B4">
        <w:rPr>
          <w:rFonts w:ascii="Calibri" w:hAnsi="Calibri" w:cs="Calibri"/>
          <w:sz w:val="23"/>
          <w:szCs w:val="23"/>
          <w:lang w:val="hr-HR"/>
        </w:rPr>
        <w:t xml:space="preserve"> za troškove službenih putovanja vezano za proje</w:t>
      </w:r>
      <w:r w:rsidRPr="007547B4">
        <w:rPr>
          <w:rFonts w:ascii="Calibri" w:hAnsi="Calibri" w:cs="Calibri"/>
          <w:sz w:val="23"/>
          <w:szCs w:val="23"/>
          <w:lang w:val="hr-HR"/>
        </w:rPr>
        <w:t xml:space="preserve">kt NEW STEM </w:t>
      </w:r>
    </w:p>
    <w:p w:rsidR="00E21867" w:rsidRPr="004A5350" w:rsidRDefault="00E21867">
      <w:pPr>
        <w:pStyle w:val="ListParagraph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4A5350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4A5350">
        <w:rPr>
          <w:rFonts w:ascii="Calibri" w:hAnsi="Calibri" w:cs="Calibri"/>
          <w:b/>
          <w:sz w:val="23"/>
          <w:szCs w:val="23"/>
          <w:lang w:val="hr-HR"/>
        </w:rPr>
        <w:t>6526 – Ostali nespome</w:t>
      </w:r>
      <w:r w:rsidR="00881065" w:rsidRPr="004A5350">
        <w:rPr>
          <w:rFonts w:ascii="Calibri" w:hAnsi="Calibri" w:cs="Calibri"/>
          <w:b/>
          <w:sz w:val="23"/>
          <w:szCs w:val="23"/>
          <w:lang w:val="hr-HR"/>
        </w:rPr>
        <w:t>nuti prihodi, ukupan iznos od 25.932,8</w:t>
      </w:r>
      <w:r w:rsidRPr="004A5350">
        <w:rPr>
          <w:rFonts w:ascii="Calibri" w:hAnsi="Calibri" w:cs="Calibri"/>
          <w:b/>
          <w:sz w:val="23"/>
          <w:szCs w:val="23"/>
          <w:lang w:val="hr-HR"/>
        </w:rPr>
        <w:t>8 eura odnosi se na:</w:t>
      </w:r>
    </w:p>
    <w:p w:rsidR="004A5350" w:rsidRDefault="004A5350" w:rsidP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>produženi boravak i refundaciju šteta od osiguranja</w:t>
      </w:r>
    </w:p>
    <w:p w:rsidR="00E21867" w:rsidRPr="007547B4" w:rsidRDefault="007547B4" w:rsidP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>nema značajnih promjena u odnosu na prošlu godinu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6615 – Prihodi od pruženih usluga, ukupan iznos o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d 1.551,49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odnose se na:</w:t>
      </w:r>
    </w:p>
    <w:p w:rsidR="00E21867" w:rsidRPr="007547B4" w:rsidRDefault="007547B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47B4">
        <w:rPr>
          <w:rFonts w:ascii="Calibri" w:hAnsi="Calibri" w:cs="Calibri"/>
          <w:sz w:val="23"/>
          <w:szCs w:val="23"/>
          <w:lang w:val="hr-HR"/>
        </w:rPr>
        <w:t>najam školske dvorane, smanjeni</w:t>
      </w:r>
      <w:r w:rsidR="00B129EC" w:rsidRPr="007547B4">
        <w:rPr>
          <w:rFonts w:ascii="Calibri" w:hAnsi="Calibri" w:cs="Calibri"/>
          <w:sz w:val="23"/>
          <w:szCs w:val="23"/>
          <w:lang w:val="hr-HR"/>
        </w:rPr>
        <w:t xml:space="preserve"> u od</w:t>
      </w:r>
      <w:r w:rsidRPr="007547B4">
        <w:rPr>
          <w:rFonts w:ascii="Calibri" w:hAnsi="Calibri" w:cs="Calibri"/>
          <w:sz w:val="23"/>
          <w:szCs w:val="23"/>
          <w:lang w:val="hr-HR"/>
        </w:rPr>
        <w:t>nosu na prošlu godinu zbog manjeg</w:t>
      </w:r>
      <w:r w:rsidR="00B129EC" w:rsidRPr="007547B4">
        <w:rPr>
          <w:rFonts w:ascii="Calibri" w:hAnsi="Calibri" w:cs="Calibri"/>
          <w:sz w:val="23"/>
          <w:szCs w:val="23"/>
          <w:lang w:val="hr-HR"/>
        </w:rPr>
        <w:t xml:space="preserve"> broja klubova koji iz</w:t>
      </w:r>
      <w:r w:rsidRPr="007547B4">
        <w:rPr>
          <w:rFonts w:ascii="Calibri" w:hAnsi="Calibri" w:cs="Calibri"/>
          <w:sz w:val="23"/>
          <w:szCs w:val="23"/>
          <w:lang w:val="hr-HR"/>
        </w:rPr>
        <w:t xml:space="preserve">najmljuju školsku dvoranu 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8D50C9" w:rsidRDefault="008D50C9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8D50C9">
        <w:rPr>
          <w:rFonts w:ascii="Calibri" w:hAnsi="Calibri" w:cs="Calibri"/>
          <w:b/>
          <w:sz w:val="23"/>
          <w:szCs w:val="23"/>
          <w:lang w:val="hr-HR"/>
        </w:rPr>
        <w:t>663</w:t>
      </w:r>
      <w:r w:rsidR="00B129EC" w:rsidRPr="008D50C9">
        <w:rPr>
          <w:rFonts w:ascii="Calibri" w:hAnsi="Calibri" w:cs="Calibri"/>
          <w:b/>
          <w:sz w:val="23"/>
          <w:szCs w:val="23"/>
          <w:lang w:val="hr-HR"/>
        </w:rPr>
        <w:t xml:space="preserve"> – Tekuće</w:t>
      </w:r>
      <w:r w:rsidR="00881065" w:rsidRPr="008D50C9">
        <w:rPr>
          <w:rFonts w:ascii="Calibri" w:hAnsi="Calibri" w:cs="Calibri"/>
          <w:b/>
          <w:sz w:val="23"/>
          <w:szCs w:val="23"/>
          <w:lang w:val="hr-HR"/>
        </w:rPr>
        <w:t xml:space="preserve"> </w:t>
      </w:r>
      <w:r>
        <w:rPr>
          <w:rFonts w:ascii="Calibri" w:hAnsi="Calibri" w:cs="Calibri"/>
          <w:b/>
          <w:sz w:val="23"/>
          <w:szCs w:val="23"/>
          <w:lang w:val="hr-HR"/>
        </w:rPr>
        <w:t>i kapitalne donacije</w:t>
      </w:r>
      <w:r w:rsidRPr="008D50C9">
        <w:rPr>
          <w:rFonts w:ascii="Calibri" w:hAnsi="Calibri" w:cs="Calibri"/>
          <w:b/>
          <w:sz w:val="23"/>
          <w:szCs w:val="23"/>
          <w:lang w:val="hr-HR"/>
        </w:rPr>
        <w:t>, ukupan iznos od 7.5</w:t>
      </w:r>
      <w:r w:rsidR="00881065" w:rsidRPr="008D50C9">
        <w:rPr>
          <w:rFonts w:ascii="Calibri" w:hAnsi="Calibri" w:cs="Calibri"/>
          <w:b/>
          <w:sz w:val="23"/>
          <w:szCs w:val="23"/>
          <w:lang w:val="hr-HR"/>
        </w:rPr>
        <w:t>83,5</w:t>
      </w:r>
      <w:r w:rsidR="00B129EC" w:rsidRPr="008D50C9">
        <w:rPr>
          <w:rFonts w:ascii="Calibri" w:hAnsi="Calibri" w:cs="Calibri"/>
          <w:b/>
          <w:sz w:val="23"/>
          <w:szCs w:val="23"/>
          <w:lang w:val="hr-HR"/>
        </w:rPr>
        <w:t>0 eura odnosi se na:</w:t>
      </w:r>
    </w:p>
    <w:p w:rsidR="008D50C9" w:rsidRPr="00F670EC" w:rsidRDefault="00B129EC" w:rsidP="00F670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8D50C9">
        <w:rPr>
          <w:rFonts w:ascii="Calibri" w:hAnsi="Calibri" w:cs="Calibri"/>
          <w:sz w:val="23"/>
          <w:szCs w:val="23"/>
          <w:lang w:val="hr-HR"/>
        </w:rPr>
        <w:t>prihode od donacija od neprofitnih organizacija  vezano za natjecanja, te turističkih agencija za pedagošku pratnju za školske izlete, školu u prirodi i školsku ekskurziju</w:t>
      </w:r>
    </w:p>
    <w:p w:rsidR="00E21867" w:rsidRPr="00F670EC" w:rsidRDefault="00E21867" w:rsidP="00F670EC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671 – Prihodi iz nadležnog proračuna za financiranje redovne djelatnosti proračunskih korisnika (</w:t>
      </w:r>
      <w:r w:rsidR="00881065" w:rsidRPr="00712186">
        <w:rPr>
          <w:rFonts w:ascii="Calibri" w:hAnsi="Calibri" w:cs="Calibri"/>
          <w:b/>
          <w:sz w:val="23"/>
          <w:szCs w:val="23"/>
          <w:lang w:val="hr-HR"/>
        </w:rPr>
        <w:t>Grad Kutina) ukupan iznos od 298.751,51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eura, odnosi se na:</w:t>
      </w:r>
    </w:p>
    <w:p w:rsidR="00E21867" w:rsidRPr="008D50C9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8D50C9">
        <w:rPr>
          <w:rFonts w:ascii="Calibri" w:hAnsi="Calibri" w:cs="Calibri"/>
          <w:i/>
          <w:sz w:val="23"/>
          <w:szCs w:val="23"/>
          <w:lang w:val="hr-HR"/>
        </w:rPr>
        <w:t xml:space="preserve">6711 </w:t>
      </w:r>
      <w:r w:rsidRPr="008D50C9">
        <w:rPr>
          <w:rFonts w:ascii="Calibri" w:hAnsi="Calibri" w:cs="Calibri"/>
          <w:sz w:val="23"/>
          <w:szCs w:val="23"/>
          <w:lang w:val="hr-HR"/>
        </w:rPr>
        <w:t>– za financiranje ra</w:t>
      </w:r>
      <w:r w:rsidR="00881065" w:rsidRPr="008D50C9">
        <w:rPr>
          <w:rFonts w:ascii="Calibri" w:hAnsi="Calibri" w:cs="Calibri"/>
          <w:sz w:val="23"/>
          <w:szCs w:val="23"/>
          <w:lang w:val="hr-HR"/>
        </w:rPr>
        <w:t>shoda poslovanja u iznosu od 234.154,61</w:t>
      </w:r>
      <w:r w:rsidRPr="008D50C9">
        <w:rPr>
          <w:rFonts w:ascii="Calibri" w:hAnsi="Calibri" w:cs="Calibri"/>
          <w:sz w:val="23"/>
          <w:szCs w:val="23"/>
          <w:lang w:val="hr-HR"/>
        </w:rPr>
        <w:t xml:space="preserve"> eura, </w:t>
      </w:r>
    </w:p>
    <w:p w:rsidR="00E21867" w:rsidRPr="008D50C9" w:rsidRDefault="00B129EC" w:rsidP="00C81DE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8D50C9">
        <w:rPr>
          <w:rFonts w:ascii="Calibri" w:hAnsi="Calibri" w:cs="Calibri"/>
          <w:i/>
          <w:sz w:val="23"/>
          <w:szCs w:val="23"/>
          <w:lang w:val="hr-HR"/>
        </w:rPr>
        <w:t>6712</w:t>
      </w:r>
      <w:r w:rsidRPr="008D50C9">
        <w:rPr>
          <w:rFonts w:ascii="Calibri" w:hAnsi="Calibri" w:cs="Calibri"/>
          <w:sz w:val="23"/>
          <w:szCs w:val="23"/>
          <w:lang w:val="hr-HR"/>
        </w:rPr>
        <w:t xml:space="preserve"> - za financiranje rashoda za</w:t>
      </w:r>
      <w:r w:rsidR="00881065" w:rsidRPr="008D50C9">
        <w:rPr>
          <w:rFonts w:ascii="Calibri" w:hAnsi="Calibri" w:cs="Calibri"/>
          <w:sz w:val="23"/>
          <w:szCs w:val="23"/>
          <w:lang w:val="hr-HR"/>
        </w:rPr>
        <w:t xml:space="preserve"> nabavu nefinancijske imovine 64.596,90</w:t>
      </w:r>
      <w:r w:rsidRPr="008D50C9">
        <w:rPr>
          <w:rFonts w:ascii="Calibri" w:hAnsi="Calibri" w:cs="Calibri"/>
          <w:sz w:val="23"/>
          <w:szCs w:val="23"/>
          <w:lang w:val="hr-HR"/>
        </w:rPr>
        <w:t xml:space="preserve"> eura , odnosi se na  nabavu opreme (</w:t>
      </w:r>
      <w:r w:rsidR="008D50C9" w:rsidRPr="008D50C9">
        <w:rPr>
          <w:rFonts w:ascii="Calibri" w:hAnsi="Calibri" w:cs="Calibri"/>
          <w:sz w:val="23"/>
          <w:szCs w:val="23"/>
          <w:lang w:val="hr-HR"/>
        </w:rPr>
        <w:t>klima uređaji, stolice, rezalica papira)</w:t>
      </w:r>
      <w:r w:rsidR="008D50C9">
        <w:rPr>
          <w:rFonts w:ascii="Calibri" w:hAnsi="Calibri" w:cs="Calibri"/>
          <w:sz w:val="23"/>
          <w:szCs w:val="23"/>
          <w:lang w:val="hr-HR"/>
        </w:rPr>
        <w:t>, i rashoda</w:t>
      </w:r>
      <w:r w:rsidR="008D50C9" w:rsidRPr="008D50C9">
        <w:rPr>
          <w:rFonts w:ascii="Calibri" w:hAnsi="Calibri" w:cs="Calibri"/>
          <w:sz w:val="23"/>
          <w:szCs w:val="23"/>
          <w:lang w:val="hr-HR"/>
        </w:rPr>
        <w:t xml:space="preserve"> za projektnu dokumentaciju za jednosmjenski rad škole</w:t>
      </w:r>
    </w:p>
    <w:p w:rsidR="008D50C9" w:rsidRPr="008D50C9" w:rsidRDefault="008D50C9" w:rsidP="008D50C9">
      <w:pPr>
        <w:pStyle w:val="ListParagraph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  <w:r w:rsidRPr="008D50C9">
        <w:rPr>
          <w:rFonts w:ascii="Calibri" w:hAnsi="Calibri" w:cs="Calibri"/>
          <w:sz w:val="23"/>
          <w:szCs w:val="23"/>
          <w:lang w:val="hr-HR"/>
        </w:rPr>
        <w:t xml:space="preserve">Povećan </w:t>
      </w:r>
      <w:r>
        <w:rPr>
          <w:rFonts w:ascii="Calibri" w:hAnsi="Calibri" w:cs="Calibri"/>
          <w:sz w:val="23"/>
          <w:szCs w:val="23"/>
          <w:lang w:val="hr-HR"/>
        </w:rPr>
        <w:t>je prihod</w:t>
      </w:r>
      <w:r w:rsidRPr="008D50C9">
        <w:rPr>
          <w:rFonts w:ascii="Calibri" w:hAnsi="Calibri" w:cs="Calibri"/>
          <w:sz w:val="23"/>
          <w:szCs w:val="23"/>
          <w:lang w:val="hr-HR"/>
        </w:rPr>
        <w:t xml:space="preserve"> za nabavu nefinancijske imovine (zbog proje</w:t>
      </w:r>
      <w:r>
        <w:rPr>
          <w:rFonts w:ascii="Calibri" w:hAnsi="Calibri" w:cs="Calibri"/>
          <w:sz w:val="23"/>
          <w:szCs w:val="23"/>
          <w:lang w:val="hr-HR"/>
        </w:rPr>
        <w:t>ktne dokumentacije), dok prihoda</w:t>
      </w:r>
      <w:r w:rsidRPr="008D50C9">
        <w:rPr>
          <w:rFonts w:ascii="Calibri" w:hAnsi="Calibri" w:cs="Calibri"/>
          <w:sz w:val="23"/>
          <w:szCs w:val="23"/>
          <w:lang w:val="hr-HR"/>
        </w:rPr>
        <w:t xml:space="preserve"> od prošle godine za otplatu za</w:t>
      </w:r>
      <w:r>
        <w:rPr>
          <w:rFonts w:ascii="Calibri" w:hAnsi="Calibri" w:cs="Calibri"/>
          <w:sz w:val="23"/>
          <w:szCs w:val="23"/>
          <w:lang w:val="hr-HR"/>
        </w:rPr>
        <w:t>jm</w:t>
      </w:r>
      <w:r w:rsidRPr="008D50C9">
        <w:rPr>
          <w:rFonts w:ascii="Calibri" w:hAnsi="Calibri" w:cs="Calibri"/>
          <w:sz w:val="23"/>
          <w:szCs w:val="23"/>
          <w:lang w:val="hr-HR"/>
        </w:rPr>
        <w:t>ova nema, jer je kredit otplaćen</w:t>
      </w:r>
    </w:p>
    <w:p w:rsidR="008D50C9" w:rsidRPr="00C81DEF" w:rsidRDefault="008D50C9" w:rsidP="008D50C9">
      <w:pPr>
        <w:pStyle w:val="ListParagraph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E21867" w:rsidRPr="00881065" w:rsidRDefault="00B129EC">
      <w:pPr>
        <w:jc w:val="both"/>
        <w:rPr>
          <w:rFonts w:ascii="Calibri" w:hAnsi="Calibri" w:cs="Calibri"/>
          <w:b/>
          <w:lang w:val="hr-HR"/>
        </w:rPr>
      </w:pPr>
      <w:r w:rsidRPr="00881065">
        <w:rPr>
          <w:rFonts w:ascii="Calibri" w:hAnsi="Calibri" w:cs="Calibri"/>
          <w:b/>
          <w:lang w:val="hr-HR"/>
        </w:rPr>
        <w:t xml:space="preserve">3 – </w:t>
      </w:r>
      <w:r w:rsidRPr="00881065">
        <w:rPr>
          <w:rFonts w:ascii="Calibri" w:hAnsi="Calibri" w:cs="Calibri"/>
          <w:b/>
          <w:i/>
          <w:lang w:val="hr-HR"/>
        </w:rPr>
        <w:t>Ukupni ra</w:t>
      </w:r>
      <w:r w:rsidR="007468D5" w:rsidRPr="00881065">
        <w:rPr>
          <w:rFonts w:ascii="Calibri" w:hAnsi="Calibri" w:cs="Calibri"/>
          <w:b/>
          <w:i/>
          <w:lang w:val="hr-HR"/>
        </w:rPr>
        <w:t>shodi poslovanja u iznosu od 1.877.923</w:t>
      </w:r>
      <w:r w:rsidR="00881065" w:rsidRPr="00881065">
        <w:rPr>
          <w:rFonts w:ascii="Calibri" w:hAnsi="Calibri" w:cs="Calibri"/>
          <w:b/>
          <w:i/>
          <w:lang w:val="hr-HR"/>
        </w:rPr>
        <w:t>,56</w:t>
      </w:r>
      <w:r w:rsidRPr="00881065">
        <w:rPr>
          <w:rFonts w:ascii="Calibri" w:hAnsi="Calibri" w:cs="Calibri"/>
          <w:b/>
          <w:i/>
          <w:lang w:val="hr-HR"/>
        </w:rPr>
        <w:t xml:space="preserve"> eura odnose se na: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31 –  Rashodi za 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zaposlene, ukupan iznos od 1.513.231,52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odnosi se na:</w:t>
      </w:r>
    </w:p>
    <w:p w:rsidR="00E21867" w:rsidRPr="00CB1F34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plaće i ostala materijalna prava zaposlenika</w:t>
      </w:r>
    </w:p>
    <w:p w:rsidR="00E21867" w:rsidRPr="00CB1F34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povećan u odnosu na prethodnu godi</w:t>
      </w:r>
      <w:r w:rsidR="00CB1F34" w:rsidRPr="00CB1F34">
        <w:rPr>
          <w:rFonts w:ascii="Calibri" w:hAnsi="Calibri" w:cs="Calibri"/>
          <w:sz w:val="23"/>
          <w:szCs w:val="23"/>
          <w:lang w:val="hr-HR"/>
        </w:rPr>
        <w:t>nu zbog povećanja koeficijenta za obračun plaća</w:t>
      </w:r>
      <w:r w:rsidRPr="00CB1F34">
        <w:rPr>
          <w:rFonts w:ascii="Calibri" w:hAnsi="Calibri" w:cs="Calibri"/>
          <w:sz w:val="23"/>
          <w:szCs w:val="23"/>
          <w:lang w:val="hr-HR"/>
        </w:rPr>
        <w:t xml:space="preserve"> i većih iznosa materijalnih prava</w:t>
      </w:r>
    </w:p>
    <w:p w:rsidR="00E21867" w:rsidRPr="00712186" w:rsidRDefault="00E21867">
      <w:pPr>
        <w:pStyle w:val="ListParagraph"/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321 -  Naknade troškova 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zaposlenima, ukupan iznos od 60.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42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3,66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odnose se na:</w:t>
      </w:r>
    </w:p>
    <w:p w:rsidR="00E21867" w:rsidRPr="00CB1F34" w:rsidRDefault="00B129EC">
      <w:pPr>
        <w:pStyle w:val="ListParagraph"/>
        <w:numPr>
          <w:ilvl w:val="0"/>
          <w:numId w:val="2"/>
        </w:numPr>
        <w:ind w:hanging="436"/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službena putovanja koja su veća zbog većeg broja stručnog usavršavanja zaposlenika, više natjecanja i školskih izleta</w:t>
      </w:r>
      <w:r w:rsidR="00CB1F34" w:rsidRPr="00CB1F34">
        <w:rPr>
          <w:rFonts w:ascii="Calibri" w:hAnsi="Calibri" w:cs="Calibri"/>
          <w:sz w:val="23"/>
          <w:szCs w:val="23"/>
          <w:lang w:val="hr-HR"/>
        </w:rPr>
        <w:t>, kao i rashoda vezano za projekt Erasmus+</w:t>
      </w:r>
    </w:p>
    <w:p w:rsidR="00E21867" w:rsidRPr="00CB1F34" w:rsidRDefault="00B129EC" w:rsidP="00CB1F34">
      <w:pPr>
        <w:pStyle w:val="ListParagraph"/>
        <w:numPr>
          <w:ilvl w:val="0"/>
          <w:numId w:val="2"/>
        </w:numPr>
        <w:ind w:hanging="436"/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naknada za prijevoz na posao i s posla</w:t>
      </w:r>
    </w:p>
    <w:p w:rsidR="00E21867" w:rsidRPr="00712186" w:rsidRDefault="00E21867">
      <w:pPr>
        <w:pStyle w:val="ListParagraph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322 -  Rashodi za materijal i e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nergiju, ukupan iznos od 136.515,5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9 eura odnose se na:</w:t>
      </w:r>
    </w:p>
    <w:p w:rsidR="00E21867" w:rsidRPr="00CB1F34" w:rsidRDefault="00B129EC">
      <w:pPr>
        <w:pStyle w:val="ListParagraph"/>
        <w:numPr>
          <w:ilvl w:val="0"/>
          <w:numId w:val="2"/>
        </w:numPr>
        <w:ind w:hanging="436"/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 xml:space="preserve">rashode na uredski materijal, namirnice za prehranu u školskoj kuhinji, materijal za tekuće održavanje, sitni inventar, službenu odjeću i obuću i energiju </w:t>
      </w:r>
    </w:p>
    <w:p w:rsidR="00E21867" w:rsidRPr="00CB1F34" w:rsidRDefault="00CB1F34">
      <w:pPr>
        <w:pStyle w:val="ListParagraph"/>
        <w:numPr>
          <w:ilvl w:val="0"/>
          <w:numId w:val="2"/>
        </w:numPr>
        <w:ind w:hanging="436"/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nema značajnih razlika osim u stavci sitnog inventara jer se prošle godine opremala školska kuhinja za pripremu obroka za sve učenike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323 – Rasho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di za usluge, ukupan iznos od 138.140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>,73 eura odnose se na:</w:t>
      </w:r>
    </w:p>
    <w:p w:rsidR="00E21867" w:rsidRPr="00CB1F34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usluge za redovito obavljanje djelatnosti, a razlike u odnosu na prošlu godinu su:</w:t>
      </w:r>
    </w:p>
    <w:p w:rsidR="00E21867" w:rsidRPr="00CB1F34" w:rsidRDefault="00C81DE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CB1F34">
        <w:rPr>
          <w:rFonts w:ascii="Calibri" w:hAnsi="Calibri" w:cs="Calibri"/>
          <w:sz w:val="23"/>
          <w:szCs w:val="23"/>
          <w:lang w:val="hr-HR"/>
        </w:rPr>
        <w:t>manji</w:t>
      </w:r>
      <w:r w:rsidR="00B129EC" w:rsidRPr="00CB1F34">
        <w:rPr>
          <w:rFonts w:ascii="Calibri" w:hAnsi="Calibri" w:cs="Calibri"/>
          <w:sz w:val="23"/>
          <w:szCs w:val="23"/>
          <w:lang w:val="hr-HR"/>
        </w:rPr>
        <w:t xml:space="preserve"> je iznos na uslugama za tekuće i investicijsko održavanje </w:t>
      </w:r>
      <w:r w:rsidR="00CB1F34" w:rsidRPr="00CB1F34">
        <w:rPr>
          <w:rFonts w:ascii="Calibri" w:hAnsi="Calibri" w:cs="Calibri"/>
          <w:sz w:val="23"/>
          <w:szCs w:val="23"/>
          <w:lang w:val="hr-HR"/>
        </w:rPr>
        <w:t>jer je prošle godine uz redovito održavanje bio i rashod za veći popravak s</w:t>
      </w:r>
      <w:r w:rsidR="00074E81">
        <w:rPr>
          <w:rFonts w:ascii="Calibri" w:hAnsi="Calibri" w:cs="Calibri"/>
          <w:sz w:val="23"/>
          <w:szCs w:val="23"/>
          <w:lang w:val="hr-HR"/>
        </w:rPr>
        <w:t>lužbenog automobila, a povećan</w:t>
      </w:r>
      <w:r w:rsidR="00CB1F34" w:rsidRPr="00CB1F34">
        <w:rPr>
          <w:rFonts w:ascii="Calibri" w:hAnsi="Calibri" w:cs="Calibri"/>
          <w:sz w:val="23"/>
          <w:szCs w:val="23"/>
          <w:lang w:val="hr-HR"/>
        </w:rPr>
        <w:t xml:space="preserve"> je iznos na </w:t>
      </w:r>
      <w:r w:rsidR="00CB1F34" w:rsidRPr="00CB1F34">
        <w:rPr>
          <w:rFonts w:ascii="Calibri" w:hAnsi="Calibri" w:cs="Calibri"/>
          <w:sz w:val="23"/>
          <w:szCs w:val="23"/>
          <w:lang w:val="hr-HR"/>
        </w:rPr>
        <w:lastRenderedPageBreak/>
        <w:t>intelektualnim i osobnim uslugama</w:t>
      </w:r>
      <w:r w:rsidR="00B129EC" w:rsidRPr="00CB1F34">
        <w:rPr>
          <w:rFonts w:ascii="Calibri" w:hAnsi="Calibri" w:cs="Calibri"/>
          <w:sz w:val="23"/>
          <w:szCs w:val="23"/>
          <w:lang w:val="hr-HR"/>
        </w:rPr>
        <w:t xml:space="preserve"> zbog izrade projektne dokumentacije vezano za prelazak rada škole na jednosmjenski rad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C81DEF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C81DEF">
        <w:rPr>
          <w:rFonts w:ascii="Calibri" w:hAnsi="Calibri" w:cs="Calibri"/>
          <w:b/>
          <w:sz w:val="23"/>
          <w:szCs w:val="23"/>
          <w:lang w:val="hr-HR"/>
        </w:rPr>
        <w:t xml:space="preserve">329 – Ostali nespomenuti rashodi </w:t>
      </w:r>
      <w:r w:rsidR="007468D5" w:rsidRPr="00C81DEF">
        <w:rPr>
          <w:rFonts w:ascii="Calibri" w:hAnsi="Calibri" w:cs="Calibri"/>
          <w:b/>
          <w:sz w:val="23"/>
          <w:szCs w:val="23"/>
          <w:lang w:val="hr-HR"/>
        </w:rPr>
        <w:t>poslovanja u ukupnom iznosu od 9.090,11</w:t>
      </w:r>
      <w:r w:rsidRPr="00C81DEF">
        <w:rPr>
          <w:rFonts w:ascii="Calibri" w:hAnsi="Calibri" w:cs="Calibri"/>
          <w:b/>
          <w:sz w:val="23"/>
          <w:szCs w:val="23"/>
          <w:lang w:val="hr-HR"/>
        </w:rPr>
        <w:t xml:space="preserve"> eura, odnose se na:</w:t>
      </w:r>
    </w:p>
    <w:p w:rsidR="00E21867" w:rsidRPr="00C81DEF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C81DEF">
        <w:rPr>
          <w:rFonts w:ascii="Calibri" w:hAnsi="Calibri" w:cs="Calibri"/>
          <w:sz w:val="23"/>
          <w:szCs w:val="23"/>
          <w:lang w:val="hr-HR"/>
        </w:rPr>
        <w:t>pre</w:t>
      </w:r>
      <w:r w:rsidR="00C81DEF" w:rsidRPr="00C81DEF">
        <w:rPr>
          <w:rFonts w:ascii="Calibri" w:hAnsi="Calibri" w:cs="Calibri"/>
          <w:sz w:val="23"/>
          <w:szCs w:val="23"/>
          <w:lang w:val="hr-HR"/>
        </w:rPr>
        <w:t>mije osiguranja,  članarine,</w:t>
      </w:r>
      <w:r w:rsidRPr="00C81DEF">
        <w:rPr>
          <w:rFonts w:ascii="Calibri" w:hAnsi="Calibri" w:cs="Calibri"/>
          <w:sz w:val="23"/>
          <w:szCs w:val="23"/>
          <w:lang w:val="hr-HR"/>
        </w:rPr>
        <w:t xml:space="preserve"> pristojbe i naknade</w:t>
      </w:r>
      <w:r w:rsidR="00C81DEF" w:rsidRPr="00C81DEF">
        <w:rPr>
          <w:rFonts w:ascii="Calibri" w:hAnsi="Calibri" w:cs="Calibri"/>
          <w:sz w:val="23"/>
          <w:szCs w:val="23"/>
          <w:lang w:val="hr-HR"/>
        </w:rPr>
        <w:t xml:space="preserve">, te reprezentacije koja je veća u odnosu na prošlu godinu zbog obilježavanja obljetnice škole 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757A7A" w:rsidRDefault="00757A7A">
      <w:pPr>
        <w:tabs>
          <w:tab w:val="left" w:pos="709"/>
        </w:tabs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57A7A">
        <w:rPr>
          <w:rFonts w:ascii="Calibri" w:hAnsi="Calibri" w:cs="Calibri"/>
          <w:b/>
          <w:sz w:val="23"/>
          <w:szCs w:val="23"/>
          <w:lang w:val="hr-HR"/>
        </w:rPr>
        <w:t>34 – Financijski rashodi</w:t>
      </w:r>
    </w:p>
    <w:p w:rsidR="00E21867" w:rsidRPr="00757A7A" w:rsidRDefault="00757A7A">
      <w:pPr>
        <w:pStyle w:val="ListParagraph"/>
        <w:numPr>
          <w:ilvl w:val="0"/>
          <w:numId w:val="2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 xml:space="preserve">rashodi su manji zbog </w:t>
      </w:r>
      <w:r w:rsidR="00B129EC" w:rsidRPr="00757A7A">
        <w:rPr>
          <w:rFonts w:ascii="Calibri" w:hAnsi="Calibri" w:cs="Calibri"/>
          <w:sz w:val="23"/>
          <w:szCs w:val="23"/>
          <w:lang w:val="hr-HR"/>
        </w:rPr>
        <w:t xml:space="preserve">kamata </w:t>
      </w:r>
      <w:r w:rsidRPr="00757A7A">
        <w:rPr>
          <w:rFonts w:ascii="Calibri" w:hAnsi="Calibri" w:cs="Calibri"/>
          <w:sz w:val="23"/>
          <w:szCs w:val="23"/>
          <w:lang w:val="hr-HR"/>
        </w:rPr>
        <w:t>koje su bile prošle godine vezano za  kredit koji je otplaćen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– Naknade građanima i kućanstvima iz 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proračuna u ukupnom iznosu od 19.779,02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odnosi se na:</w:t>
      </w:r>
    </w:p>
    <w:p w:rsidR="00E21867" w:rsidRPr="00712186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 xml:space="preserve"> radne </w:t>
      </w:r>
      <w:r w:rsidR="007468D5" w:rsidRPr="00712186">
        <w:rPr>
          <w:rFonts w:ascii="Calibri" w:hAnsi="Calibri" w:cs="Calibri"/>
          <w:sz w:val="23"/>
          <w:szCs w:val="23"/>
          <w:lang w:val="hr-HR"/>
        </w:rPr>
        <w:t>udžbenike za školsku godinu 2024./25</w:t>
      </w:r>
      <w:r w:rsidRPr="00712186">
        <w:rPr>
          <w:rFonts w:ascii="Calibri" w:hAnsi="Calibri" w:cs="Calibri"/>
          <w:sz w:val="23"/>
          <w:szCs w:val="23"/>
          <w:lang w:val="hr-HR"/>
        </w:rPr>
        <w:t>. doznačen od MZO</w:t>
      </w:r>
      <w:r w:rsidR="007468D5" w:rsidRPr="00712186">
        <w:rPr>
          <w:rFonts w:ascii="Calibri" w:hAnsi="Calibri" w:cs="Calibri"/>
          <w:sz w:val="23"/>
          <w:szCs w:val="23"/>
          <w:lang w:val="hr-HR"/>
        </w:rPr>
        <w:t>M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pStyle w:val="ListParagraph"/>
        <w:ind w:left="426" w:hanging="426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381–  Tekuće donacije:</w:t>
      </w:r>
    </w:p>
    <w:p w:rsidR="00E21867" w:rsidRPr="00712186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 xml:space="preserve">Tekuće donacije u naravi odnose se na nabavu higijenskih potrepština za učenice škole </w:t>
      </w:r>
    </w:p>
    <w:p w:rsidR="00E21867" w:rsidRPr="00712186" w:rsidRDefault="00E21867">
      <w:pPr>
        <w:pStyle w:val="ListParagraph"/>
        <w:ind w:left="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57A7A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57A7A">
        <w:rPr>
          <w:rFonts w:ascii="Calibri" w:hAnsi="Calibri" w:cs="Calibri"/>
          <w:b/>
          <w:sz w:val="23"/>
          <w:szCs w:val="23"/>
          <w:lang w:val="hr-HR"/>
        </w:rPr>
        <w:t>96 – Obračunati prihodi posl</w:t>
      </w:r>
      <w:r w:rsidR="007468D5" w:rsidRPr="00757A7A">
        <w:rPr>
          <w:rFonts w:ascii="Calibri" w:hAnsi="Calibri" w:cs="Calibri"/>
          <w:b/>
          <w:sz w:val="23"/>
          <w:szCs w:val="23"/>
          <w:lang w:val="hr-HR"/>
        </w:rPr>
        <w:t>ovanja u ukupnom iznosu od 3.833,74</w:t>
      </w:r>
      <w:r w:rsidRPr="00757A7A">
        <w:rPr>
          <w:rFonts w:ascii="Calibri" w:hAnsi="Calibri" w:cs="Calibri"/>
          <w:b/>
          <w:sz w:val="23"/>
          <w:szCs w:val="23"/>
          <w:lang w:val="hr-HR"/>
        </w:rPr>
        <w:t xml:space="preserve"> eura odnose se na:</w:t>
      </w:r>
    </w:p>
    <w:p w:rsidR="00E21867" w:rsidRPr="00757A7A" w:rsidRDefault="00B129EC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>nenaplaćene prihode od produženog boravka, neplaćenih računa školske kuhinje i najma školske dvorane</w:t>
      </w:r>
    </w:p>
    <w:p w:rsidR="00E21867" w:rsidRDefault="00E21867">
      <w:pPr>
        <w:pStyle w:val="ListParagraph"/>
        <w:ind w:left="1080"/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Default="00E2186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i/>
          <w:u w:val="single"/>
          <w:lang w:val="hr-HR"/>
        </w:rPr>
      </w:pPr>
      <w:r w:rsidRPr="00712186">
        <w:rPr>
          <w:rFonts w:ascii="Calibri" w:hAnsi="Calibri" w:cs="Calibri"/>
          <w:b/>
          <w:i/>
          <w:u w:val="single"/>
          <w:lang w:val="hr-HR"/>
        </w:rPr>
        <w:t>PRIHODI I RASHODI OD NEFINANCIJSKE IMOVINE</w:t>
      </w:r>
    </w:p>
    <w:p w:rsidR="00E21867" w:rsidRDefault="00E21867">
      <w:pPr>
        <w:jc w:val="both"/>
        <w:rPr>
          <w:rFonts w:ascii="Calibri" w:hAnsi="Calibri" w:cs="Calibri"/>
          <w:b/>
          <w:i/>
          <w:sz w:val="22"/>
          <w:szCs w:val="22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72 – Prihodi od prodaje proizvedene dugotra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jne imovine, ukupan iznos od 310,66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odnosi se na:</w:t>
      </w:r>
    </w:p>
    <w:p w:rsidR="00E21867" w:rsidRPr="00712186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>prihode od prodaje stanova</w:t>
      </w:r>
    </w:p>
    <w:p w:rsidR="00E21867" w:rsidRPr="00712186" w:rsidRDefault="00E21867">
      <w:pPr>
        <w:pStyle w:val="ListParagraph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– Rashodi za nabavu nefinancijsk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e imovine u ukupnom iznosu od 68.967,39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 odnose se na:</w:t>
      </w:r>
    </w:p>
    <w:p w:rsidR="00E21867" w:rsidRPr="00757A7A" w:rsidRDefault="008125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>nabavu opreme (tri klime za učionice i školsku knjižnicu, rezalica papira, računalna oprema, stolice za vijećnice i školsku knjižnicu)</w:t>
      </w:r>
    </w:p>
    <w:p w:rsidR="00E21867" w:rsidRPr="00757A7A" w:rsidRDefault="008125D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>udžbenike</w:t>
      </w:r>
      <w:r w:rsidR="00B129EC" w:rsidRPr="00757A7A">
        <w:rPr>
          <w:rFonts w:ascii="Calibri" w:hAnsi="Calibri" w:cs="Calibri"/>
          <w:sz w:val="23"/>
          <w:szCs w:val="23"/>
          <w:lang w:val="hr-HR"/>
        </w:rPr>
        <w:t xml:space="preserve"> z</w:t>
      </w:r>
      <w:r w:rsidRPr="00757A7A">
        <w:rPr>
          <w:rFonts w:ascii="Calibri" w:hAnsi="Calibri" w:cs="Calibri"/>
          <w:sz w:val="23"/>
          <w:szCs w:val="23"/>
          <w:lang w:val="hr-HR"/>
        </w:rPr>
        <w:t>a višegodišnju upotrebu i knjige</w:t>
      </w:r>
      <w:r w:rsidR="00B129EC" w:rsidRPr="00757A7A">
        <w:rPr>
          <w:rFonts w:ascii="Calibri" w:hAnsi="Calibri" w:cs="Calibri"/>
          <w:sz w:val="23"/>
          <w:szCs w:val="23"/>
          <w:lang w:val="hr-HR"/>
        </w:rPr>
        <w:t xml:space="preserve"> za </w:t>
      </w:r>
      <w:r w:rsidRPr="00757A7A">
        <w:rPr>
          <w:rFonts w:ascii="Calibri" w:hAnsi="Calibri" w:cs="Calibri"/>
          <w:sz w:val="23"/>
          <w:szCs w:val="23"/>
          <w:lang w:val="hr-HR"/>
        </w:rPr>
        <w:t xml:space="preserve">školsku </w:t>
      </w:r>
      <w:r w:rsidR="00B129EC" w:rsidRPr="00757A7A">
        <w:rPr>
          <w:rFonts w:ascii="Calibri" w:hAnsi="Calibri" w:cs="Calibri"/>
          <w:sz w:val="23"/>
          <w:szCs w:val="23"/>
          <w:lang w:val="hr-HR"/>
        </w:rPr>
        <w:t>knj</w:t>
      </w:r>
      <w:r w:rsidRPr="00757A7A">
        <w:rPr>
          <w:rFonts w:ascii="Calibri" w:hAnsi="Calibri" w:cs="Calibri"/>
          <w:sz w:val="23"/>
          <w:szCs w:val="23"/>
          <w:lang w:val="hr-HR"/>
        </w:rPr>
        <w:t>ižnicu</w:t>
      </w:r>
    </w:p>
    <w:p w:rsidR="00E21867" w:rsidRPr="00757A7A" w:rsidRDefault="00757A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>projektnu dokumentaciju za jednosmjenski rad</w:t>
      </w:r>
    </w:p>
    <w:p w:rsidR="00E21867" w:rsidRPr="00757A7A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57A7A">
        <w:rPr>
          <w:rFonts w:ascii="Calibri" w:hAnsi="Calibri" w:cs="Calibri"/>
          <w:sz w:val="23"/>
          <w:szCs w:val="23"/>
          <w:lang w:val="hr-HR"/>
        </w:rPr>
        <w:t xml:space="preserve">ukupan iznos je </w:t>
      </w:r>
      <w:r w:rsidR="00757A7A" w:rsidRPr="00757A7A">
        <w:rPr>
          <w:rFonts w:ascii="Calibri" w:hAnsi="Calibri" w:cs="Calibri"/>
          <w:sz w:val="23"/>
          <w:szCs w:val="23"/>
          <w:lang w:val="hr-HR"/>
        </w:rPr>
        <w:t>povećan zbog projektne dokumentacije, što i čini najveći dio rashoda, a smanjen na opremi jer se prošle</w:t>
      </w:r>
      <w:r w:rsidRPr="00757A7A">
        <w:rPr>
          <w:rFonts w:ascii="Calibri" w:hAnsi="Calibri" w:cs="Calibri"/>
          <w:sz w:val="23"/>
          <w:szCs w:val="23"/>
          <w:lang w:val="hr-HR"/>
        </w:rPr>
        <w:t xml:space="preserve"> godine opremala školska kuhinja sa potrebnim uređajima i strojevima za pripremu besplatnog obroka za sve učenike</w:t>
      </w:r>
    </w:p>
    <w:p w:rsidR="00E21867" w:rsidRPr="00712186" w:rsidRDefault="00E21867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</w:p>
    <w:p w:rsidR="00E21867" w:rsidRPr="008125D8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8125D8">
        <w:rPr>
          <w:rFonts w:ascii="Calibri" w:hAnsi="Calibri" w:cs="Calibri"/>
          <w:b/>
          <w:sz w:val="23"/>
          <w:szCs w:val="23"/>
          <w:lang w:val="hr-HR"/>
        </w:rPr>
        <w:t>97 – Obračunati prihodi od prodaje nefinancijske</w:t>
      </w:r>
      <w:r w:rsidR="008125D8" w:rsidRPr="008125D8">
        <w:rPr>
          <w:rFonts w:ascii="Calibri" w:hAnsi="Calibri" w:cs="Calibri"/>
          <w:b/>
          <w:sz w:val="23"/>
          <w:szCs w:val="23"/>
          <w:lang w:val="hr-HR"/>
        </w:rPr>
        <w:t xml:space="preserve"> imovine u ukupnom iznosu od 2.906,11</w:t>
      </w:r>
      <w:r w:rsidRPr="008125D8">
        <w:rPr>
          <w:rFonts w:ascii="Calibri" w:hAnsi="Calibri" w:cs="Calibri"/>
          <w:b/>
          <w:sz w:val="23"/>
          <w:szCs w:val="23"/>
          <w:lang w:val="hr-HR"/>
        </w:rPr>
        <w:t xml:space="preserve"> eura odnose se na:</w:t>
      </w:r>
    </w:p>
    <w:p w:rsidR="00E21867" w:rsidRPr="008125D8" w:rsidRDefault="00B129EC">
      <w:pPr>
        <w:pStyle w:val="ListParagraph"/>
        <w:numPr>
          <w:ilvl w:val="0"/>
          <w:numId w:val="4"/>
        </w:numPr>
        <w:ind w:right="57"/>
        <w:jc w:val="both"/>
        <w:rPr>
          <w:rFonts w:ascii="Calibri" w:hAnsi="Calibri" w:cs="Calibri"/>
          <w:sz w:val="23"/>
          <w:szCs w:val="23"/>
          <w:lang w:val="hr-HR"/>
        </w:rPr>
      </w:pPr>
      <w:r w:rsidRPr="008125D8">
        <w:rPr>
          <w:rFonts w:ascii="Calibri" w:hAnsi="Calibri" w:cs="Calibri"/>
          <w:sz w:val="23"/>
          <w:szCs w:val="23"/>
          <w:lang w:val="hr-HR"/>
        </w:rPr>
        <w:t xml:space="preserve"> nenaplaćene prihode od prodaje stanova</w:t>
      </w:r>
    </w:p>
    <w:p w:rsidR="00E21867" w:rsidRDefault="00E21867">
      <w:pPr>
        <w:ind w:right="57"/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Default="00E21867">
      <w:pPr>
        <w:ind w:right="57"/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Pr="00712186" w:rsidRDefault="00B129EC">
      <w:pPr>
        <w:ind w:right="57"/>
        <w:jc w:val="both"/>
        <w:rPr>
          <w:rFonts w:ascii="Calibri" w:hAnsi="Calibri" w:cs="Calibri"/>
          <w:b/>
          <w:i/>
          <w:u w:val="single"/>
          <w:lang w:val="hr-HR"/>
        </w:rPr>
      </w:pPr>
      <w:r w:rsidRPr="00712186">
        <w:rPr>
          <w:rFonts w:ascii="Calibri" w:hAnsi="Calibri" w:cs="Calibri"/>
          <w:b/>
          <w:i/>
          <w:u w:val="single"/>
          <w:lang w:val="hr-HR"/>
        </w:rPr>
        <w:t>PRIMICI I IZDACI</w:t>
      </w:r>
    </w:p>
    <w:p w:rsidR="00E21867" w:rsidRPr="008125D8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8125D8" w:rsidRPr="008125D8" w:rsidRDefault="00B129EC" w:rsidP="008125D8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8125D8">
        <w:rPr>
          <w:rFonts w:ascii="Calibri" w:hAnsi="Calibri" w:cs="Calibri"/>
          <w:b/>
          <w:sz w:val="23"/>
          <w:szCs w:val="23"/>
          <w:lang w:val="hr-HR"/>
        </w:rPr>
        <w:t xml:space="preserve">544 – Otplata glavnice primljenih kredita i zajmova </w:t>
      </w:r>
    </w:p>
    <w:p w:rsidR="00E21867" w:rsidRPr="008125D8" w:rsidRDefault="008125D8" w:rsidP="008125D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8125D8">
        <w:rPr>
          <w:rFonts w:ascii="Calibri" w:hAnsi="Calibri" w:cs="Calibri"/>
          <w:sz w:val="23"/>
          <w:szCs w:val="23"/>
          <w:lang w:val="hr-HR"/>
        </w:rPr>
        <w:t>prošle godine je otplaćen kredit  podignut</w:t>
      </w:r>
      <w:r w:rsidR="00B129EC" w:rsidRPr="008125D8">
        <w:rPr>
          <w:rFonts w:ascii="Calibri" w:hAnsi="Calibri" w:cs="Calibri"/>
          <w:sz w:val="23"/>
          <w:szCs w:val="23"/>
          <w:lang w:val="hr-HR"/>
        </w:rPr>
        <w:t xml:space="preserve"> 2018. godine vezano za energetsku obnovu škole</w:t>
      </w:r>
    </w:p>
    <w:p w:rsidR="00E21867" w:rsidRPr="00712186" w:rsidRDefault="00E21867" w:rsidP="008125D8">
      <w:pPr>
        <w:pStyle w:val="ListParagraph"/>
        <w:ind w:left="108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X006 – Višak prihoda i primitaka raspoloživ </w:t>
      </w:r>
      <w:r w:rsidR="007468D5" w:rsidRPr="00712186">
        <w:rPr>
          <w:rFonts w:ascii="Calibri" w:hAnsi="Calibri" w:cs="Calibri"/>
          <w:b/>
          <w:sz w:val="23"/>
          <w:szCs w:val="23"/>
          <w:lang w:val="hr-HR"/>
        </w:rPr>
        <w:t>u slijedećem razdoblju iznosi 53.999,77</w:t>
      </w:r>
      <w:r w:rsidRPr="00712186">
        <w:rPr>
          <w:rFonts w:ascii="Calibri" w:hAnsi="Calibri" w:cs="Calibri"/>
          <w:b/>
          <w:sz w:val="23"/>
          <w:szCs w:val="23"/>
          <w:lang w:val="hr-HR"/>
        </w:rPr>
        <w:t xml:space="preserve"> eura</w:t>
      </w:r>
    </w:p>
    <w:p w:rsidR="00E21867" w:rsidRPr="00712186" w:rsidRDefault="00B129E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lastRenderedPageBreak/>
        <w:t>ostvaren je višak poslovanja</w:t>
      </w:r>
      <w:r w:rsidR="007468D5" w:rsidRPr="00712186">
        <w:rPr>
          <w:rFonts w:ascii="Calibri" w:hAnsi="Calibri" w:cs="Calibri"/>
          <w:sz w:val="23"/>
          <w:szCs w:val="23"/>
          <w:lang w:val="hr-HR"/>
        </w:rPr>
        <w:t xml:space="preserve"> za tekuću godinu u iznosu od 43.322,20</w:t>
      </w:r>
      <w:r w:rsidRPr="00712186">
        <w:rPr>
          <w:rFonts w:ascii="Calibri" w:hAnsi="Calibri" w:cs="Calibri"/>
          <w:sz w:val="23"/>
          <w:szCs w:val="23"/>
          <w:lang w:val="hr-HR"/>
        </w:rPr>
        <w:t xml:space="preserve"> eura, iz pre</w:t>
      </w:r>
      <w:r w:rsidR="007468D5" w:rsidRPr="00712186">
        <w:rPr>
          <w:rFonts w:ascii="Calibri" w:hAnsi="Calibri" w:cs="Calibri"/>
          <w:sz w:val="23"/>
          <w:szCs w:val="23"/>
          <w:lang w:val="hr-HR"/>
        </w:rPr>
        <w:t>thodne godine prenesen je višak u iznosu od 10.677,</w:t>
      </w:r>
      <w:r w:rsidRPr="00712186">
        <w:rPr>
          <w:rFonts w:ascii="Calibri" w:hAnsi="Calibri" w:cs="Calibri"/>
          <w:sz w:val="23"/>
          <w:szCs w:val="23"/>
          <w:lang w:val="hr-HR"/>
        </w:rPr>
        <w:t>5</w:t>
      </w:r>
      <w:r w:rsidR="007468D5" w:rsidRPr="00712186">
        <w:rPr>
          <w:rFonts w:ascii="Calibri" w:hAnsi="Calibri" w:cs="Calibri"/>
          <w:sz w:val="23"/>
          <w:szCs w:val="23"/>
          <w:lang w:val="hr-HR"/>
        </w:rPr>
        <w:t>7</w:t>
      </w:r>
      <w:r w:rsidRPr="00712186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19 – Rashodi budućih razdoblja i nedospjela naplata prihoda</w:t>
      </w:r>
    </w:p>
    <w:p w:rsidR="00E21867" w:rsidRPr="00712186" w:rsidRDefault="00B129E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 xml:space="preserve">odnosi se na kontinuirane rashode budućih razdoblja , plaća </w:t>
      </w:r>
      <w:r w:rsidR="0017510F" w:rsidRPr="00712186">
        <w:rPr>
          <w:rFonts w:ascii="Calibri" w:hAnsi="Calibri" w:cs="Calibri"/>
          <w:sz w:val="23"/>
          <w:szCs w:val="23"/>
          <w:lang w:val="hr-HR"/>
        </w:rPr>
        <w:t>i naknada zaposlenika za 12/2024</w:t>
      </w:r>
      <w:r w:rsidRPr="00712186">
        <w:rPr>
          <w:rFonts w:ascii="Calibri" w:hAnsi="Calibri" w:cs="Calibri"/>
          <w:sz w:val="23"/>
          <w:szCs w:val="23"/>
          <w:lang w:val="hr-HR"/>
        </w:rPr>
        <w:t>. godine</w:t>
      </w:r>
    </w:p>
    <w:p w:rsidR="00E21867" w:rsidRPr="00712186" w:rsidRDefault="00E21867">
      <w:pPr>
        <w:pStyle w:val="ListParagraph"/>
        <w:ind w:left="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E21867">
      <w:pPr>
        <w:pStyle w:val="ListParagraph"/>
        <w:ind w:left="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11 – Stanje novčanih sredstava na kraju izvještajnog razdoblja</w:t>
      </w:r>
    </w:p>
    <w:p w:rsidR="00E21867" w:rsidRPr="00712186" w:rsidRDefault="00B129E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>iznosi 0,00 kuna, jer škola posluje u sustavu gradske riznice i nema više svoj račun ni blagajnu</w:t>
      </w:r>
    </w:p>
    <w:p w:rsidR="00E21867" w:rsidRDefault="00E21867">
      <w:pPr>
        <w:jc w:val="both"/>
        <w:rPr>
          <w:rFonts w:ascii="Calibri" w:hAnsi="Calibri" w:cs="Calibri"/>
          <w:b/>
          <w:i/>
          <w:sz w:val="22"/>
          <w:szCs w:val="22"/>
          <w:lang w:val="hr-HR"/>
        </w:rPr>
      </w:pPr>
    </w:p>
    <w:p w:rsidR="00E21867" w:rsidRDefault="00E21867">
      <w:pPr>
        <w:jc w:val="both"/>
        <w:rPr>
          <w:rFonts w:ascii="Calibri" w:hAnsi="Calibri" w:cs="Calibri"/>
          <w:b/>
          <w:i/>
          <w:sz w:val="22"/>
          <w:szCs w:val="22"/>
          <w:lang w:val="hr-HR"/>
        </w:rPr>
      </w:pPr>
    </w:p>
    <w:p w:rsidR="00E21867" w:rsidRPr="00881065" w:rsidRDefault="00B129EC" w:rsidP="00881065">
      <w:pPr>
        <w:jc w:val="center"/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 w:rsidRPr="00881065">
        <w:rPr>
          <w:rFonts w:ascii="Calibri" w:hAnsi="Calibri" w:cs="Calibri"/>
          <w:b/>
          <w:i/>
          <w:sz w:val="27"/>
          <w:szCs w:val="27"/>
          <w:u w:val="single"/>
          <w:lang w:val="hr-HR"/>
        </w:rPr>
        <w:t>OBRAZAC BILANCA</w:t>
      </w:r>
    </w:p>
    <w:p w:rsidR="00E21867" w:rsidRPr="00FE196F" w:rsidRDefault="00E21867">
      <w:pPr>
        <w:jc w:val="both"/>
        <w:rPr>
          <w:rFonts w:ascii="Calibri" w:hAnsi="Calibri" w:cs="Calibri"/>
          <w:b/>
          <w:color w:val="FF0000"/>
          <w:sz w:val="22"/>
          <w:szCs w:val="22"/>
          <w:lang w:val="hr-HR"/>
        </w:rPr>
      </w:pPr>
    </w:p>
    <w:p w:rsidR="00E21867" w:rsidRPr="00E878B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E878BE">
        <w:rPr>
          <w:rFonts w:ascii="Calibri" w:hAnsi="Calibri" w:cs="Calibri"/>
          <w:b/>
          <w:sz w:val="23"/>
          <w:szCs w:val="23"/>
          <w:lang w:val="hr-HR"/>
        </w:rPr>
        <w:t>B002</w:t>
      </w:r>
      <w:r w:rsidRPr="00E878BE">
        <w:rPr>
          <w:rFonts w:ascii="Calibri" w:hAnsi="Calibri" w:cs="Calibri"/>
          <w:sz w:val="23"/>
          <w:szCs w:val="23"/>
          <w:lang w:val="hr-HR"/>
        </w:rPr>
        <w:t xml:space="preserve">  -</w:t>
      </w:r>
      <w:r w:rsidRPr="00E878BE">
        <w:rPr>
          <w:rFonts w:ascii="Calibri" w:hAnsi="Calibri" w:cs="Calibri"/>
          <w:b/>
          <w:sz w:val="23"/>
          <w:szCs w:val="23"/>
          <w:lang w:val="hr-HR"/>
        </w:rPr>
        <w:t xml:space="preserve"> Nefinancijska imovina</w:t>
      </w:r>
    </w:p>
    <w:p w:rsidR="00E21867" w:rsidRPr="00E878BE" w:rsidRDefault="00B129EC">
      <w:pPr>
        <w:pStyle w:val="ListParagraph"/>
        <w:numPr>
          <w:ilvl w:val="0"/>
          <w:numId w:val="4"/>
        </w:numPr>
        <w:ind w:left="851"/>
        <w:jc w:val="both"/>
        <w:rPr>
          <w:rFonts w:ascii="Calibri" w:hAnsi="Calibri" w:cs="Calibri"/>
          <w:sz w:val="23"/>
          <w:szCs w:val="23"/>
          <w:lang w:val="hr-HR"/>
        </w:rPr>
      </w:pPr>
      <w:r w:rsidRPr="00E878BE">
        <w:rPr>
          <w:rFonts w:ascii="Calibri" w:hAnsi="Calibri" w:cs="Calibri"/>
          <w:sz w:val="23"/>
          <w:szCs w:val="23"/>
          <w:lang w:val="hr-HR"/>
        </w:rPr>
        <w:t>ukupno stanje imovine, nema značajne promjene u odnosu na prošlu godinu</w:t>
      </w:r>
    </w:p>
    <w:p w:rsidR="00E21867" w:rsidRPr="00E878B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878BE" w:rsidRPr="00E878BE" w:rsidRDefault="00E878BE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E878BE">
        <w:rPr>
          <w:rFonts w:ascii="Calibri" w:hAnsi="Calibri" w:cs="Calibri"/>
          <w:b/>
          <w:sz w:val="23"/>
          <w:szCs w:val="23"/>
          <w:lang w:val="hr-HR"/>
        </w:rPr>
        <w:t>012 – Nematerijalna imovina</w:t>
      </w:r>
    </w:p>
    <w:p w:rsidR="00E878BE" w:rsidRPr="00E878BE" w:rsidRDefault="00E878BE">
      <w:pPr>
        <w:ind w:left="993" w:hanging="993"/>
        <w:jc w:val="both"/>
        <w:rPr>
          <w:rFonts w:ascii="Calibri" w:hAnsi="Calibri" w:cs="Calibri"/>
          <w:sz w:val="23"/>
          <w:szCs w:val="23"/>
          <w:lang w:val="hr-HR"/>
        </w:rPr>
      </w:pPr>
      <w:r w:rsidRPr="00E878BE">
        <w:rPr>
          <w:rFonts w:ascii="Calibri" w:hAnsi="Calibri" w:cs="Calibri"/>
          <w:sz w:val="23"/>
          <w:szCs w:val="23"/>
          <w:lang w:val="hr-HR"/>
        </w:rPr>
        <w:t xml:space="preserve">          -    otpisana je licenca za računalni program </w:t>
      </w:r>
      <w:r>
        <w:rPr>
          <w:rFonts w:ascii="Calibri" w:hAnsi="Calibri" w:cs="Calibri"/>
          <w:sz w:val="23"/>
          <w:szCs w:val="23"/>
          <w:lang w:val="hr-HR"/>
        </w:rPr>
        <w:t>(za informatiku) koja</w:t>
      </w:r>
      <w:r w:rsidRPr="00E878BE">
        <w:rPr>
          <w:rFonts w:ascii="Calibri" w:hAnsi="Calibri" w:cs="Calibri"/>
          <w:sz w:val="23"/>
          <w:szCs w:val="23"/>
          <w:lang w:val="hr-HR"/>
        </w:rPr>
        <w:t xml:space="preserve"> se više ne koristi</w:t>
      </w:r>
    </w:p>
    <w:p w:rsidR="00E878BE" w:rsidRDefault="00E878BE">
      <w:pPr>
        <w:ind w:left="993" w:hanging="993"/>
        <w:jc w:val="both"/>
        <w:rPr>
          <w:rFonts w:ascii="Calibri" w:hAnsi="Calibri" w:cs="Calibri"/>
          <w:b/>
          <w:color w:val="FF0000"/>
          <w:sz w:val="23"/>
          <w:szCs w:val="23"/>
          <w:lang w:val="hr-HR"/>
        </w:rPr>
      </w:pPr>
    </w:p>
    <w:p w:rsidR="00E21867" w:rsidRPr="00E21E60" w:rsidRDefault="00B129EC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E21E60">
        <w:rPr>
          <w:rFonts w:ascii="Calibri" w:hAnsi="Calibri" w:cs="Calibri"/>
          <w:b/>
          <w:sz w:val="23"/>
          <w:szCs w:val="23"/>
          <w:lang w:val="hr-HR"/>
        </w:rPr>
        <w:t>021</w:t>
      </w:r>
      <w:r w:rsidRPr="00E21E60">
        <w:rPr>
          <w:rFonts w:ascii="Calibri" w:hAnsi="Calibri" w:cs="Calibri"/>
          <w:sz w:val="23"/>
          <w:szCs w:val="23"/>
          <w:lang w:val="hr-HR"/>
        </w:rPr>
        <w:t xml:space="preserve"> – </w:t>
      </w:r>
      <w:r w:rsidRPr="00E21E60">
        <w:rPr>
          <w:rFonts w:ascii="Calibri" w:hAnsi="Calibri" w:cs="Calibri"/>
          <w:b/>
          <w:sz w:val="23"/>
          <w:szCs w:val="23"/>
          <w:lang w:val="hr-HR"/>
        </w:rPr>
        <w:t>Građevinski objekti</w:t>
      </w:r>
    </w:p>
    <w:p w:rsidR="00E21867" w:rsidRPr="00E21E60" w:rsidRDefault="00B129EC">
      <w:pPr>
        <w:pStyle w:val="ListParagraph"/>
        <w:numPr>
          <w:ilvl w:val="0"/>
          <w:numId w:val="4"/>
        </w:numPr>
        <w:ind w:left="851"/>
        <w:jc w:val="both"/>
        <w:rPr>
          <w:rFonts w:ascii="Calibri" w:hAnsi="Calibri" w:cs="Calibri"/>
          <w:sz w:val="23"/>
          <w:szCs w:val="23"/>
          <w:lang w:val="hr-HR"/>
        </w:rPr>
      </w:pPr>
      <w:r w:rsidRPr="00E21E60">
        <w:rPr>
          <w:rFonts w:ascii="Calibri" w:hAnsi="Calibri" w:cs="Calibri"/>
          <w:sz w:val="23"/>
          <w:szCs w:val="23"/>
          <w:lang w:val="hr-HR"/>
        </w:rPr>
        <w:t>nije bilo dodatnih ulaganja na građevinskim objektima u tekućoj godini</w:t>
      </w:r>
    </w:p>
    <w:p w:rsidR="00E21867" w:rsidRPr="00712186" w:rsidRDefault="00E21867">
      <w:pPr>
        <w:ind w:left="993" w:hanging="993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  <w:bookmarkStart w:id="0" w:name="_GoBack"/>
      <w:bookmarkEnd w:id="0"/>
    </w:p>
    <w:p w:rsidR="00E21867" w:rsidRPr="00E21E60" w:rsidRDefault="00B129EC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E21E60">
        <w:rPr>
          <w:rFonts w:ascii="Calibri" w:hAnsi="Calibri" w:cs="Calibri"/>
          <w:b/>
          <w:sz w:val="23"/>
          <w:szCs w:val="23"/>
          <w:lang w:val="hr-HR"/>
        </w:rPr>
        <w:t>022 – Post</w:t>
      </w:r>
      <w:r w:rsidR="006D5EC3">
        <w:rPr>
          <w:rFonts w:ascii="Calibri" w:hAnsi="Calibri" w:cs="Calibri"/>
          <w:b/>
          <w:sz w:val="23"/>
          <w:szCs w:val="23"/>
          <w:lang w:val="hr-HR"/>
        </w:rPr>
        <w:t>r</w:t>
      </w:r>
      <w:r w:rsidRPr="00E21E60">
        <w:rPr>
          <w:rFonts w:ascii="Calibri" w:hAnsi="Calibri" w:cs="Calibri"/>
          <w:b/>
          <w:sz w:val="23"/>
          <w:szCs w:val="23"/>
          <w:lang w:val="hr-HR"/>
        </w:rPr>
        <w:t>ojenja i oprema</w:t>
      </w:r>
    </w:p>
    <w:p w:rsidR="00E21867" w:rsidRPr="00E21E60" w:rsidRDefault="00E21E60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E21E60">
        <w:rPr>
          <w:rFonts w:ascii="Calibri" w:hAnsi="Calibri" w:cs="Calibri"/>
          <w:sz w:val="23"/>
          <w:szCs w:val="23"/>
          <w:lang w:val="hr-HR"/>
        </w:rPr>
        <w:t xml:space="preserve">značajno je </w:t>
      </w:r>
      <w:r w:rsidR="00B129EC" w:rsidRPr="00E21E60">
        <w:rPr>
          <w:rFonts w:ascii="Calibri" w:hAnsi="Calibri" w:cs="Calibri"/>
          <w:sz w:val="23"/>
          <w:szCs w:val="23"/>
          <w:lang w:val="hr-HR"/>
        </w:rPr>
        <w:t xml:space="preserve">povećan iznos u odnosu na prošlu godinu, </w:t>
      </w:r>
      <w:r w:rsidRPr="00E21E60">
        <w:rPr>
          <w:rFonts w:ascii="Calibri" w:hAnsi="Calibri" w:cs="Calibri"/>
          <w:sz w:val="23"/>
          <w:szCs w:val="23"/>
          <w:lang w:val="hr-HR"/>
        </w:rPr>
        <w:t>najviše zbog prijenosa imovine u vlasništvo škole od CARNET-a i NEW STEM projekta (koja je bila na izvanbilančinim zapisima), nabavljen</w:t>
      </w:r>
      <w:r w:rsidR="00B129EC" w:rsidRPr="00E21E60">
        <w:rPr>
          <w:rFonts w:ascii="Calibri" w:hAnsi="Calibri" w:cs="Calibri"/>
          <w:sz w:val="23"/>
          <w:szCs w:val="23"/>
          <w:lang w:val="hr-HR"/>
        </w:rPr>
        <w:t xml:space="preserve"> je</w:t>
      </w:r>
      <w:r w:rsidRPr="00E21E60">
        <w:rPr>
          <w:rFonts w:ascii="Calibri" w:hAnsi="Calibri" w:cs="Calibri"/>
          <w:sz w:val="23"/>
          <w:szCs w:val="23"/>
          <w:lang w:val="hr-HR"/>
        </w:rPr>
        <w:t xml:space="preserve"> namještaj (stolice) za vijećnice i školsku knjižnicu, tri klime </w:t>
      </w:r>
      <w:r w:rsidR="000266E1">
        <w:rPr>
          <w:rFonts w:ascii="Calibri" w:hAnsi="Calibri" w:cs="Calibri"/>
          <w:sz w:val="23"/>
          <w:szCs w:val="23"/>
          <w:lang w:val="hr-HR"/>
        </w:rPr>
        <w:t xml:space="preserve">(za </w:t>
      </w:r>
      <w:r w:rsidRPr="00E21E60">
        <w:rPr>
          <w:rFonts w:ascii="Calibri" w:hAnsi="Calibri" w:cs="Calibri"/>
          <w:sz w:val="23"/>
          <w:szCs w:val="23"/>
          <w:lang w:val="hr-HR"/>
        </w:rPr>
        <w:t>učionice i školsku knjižnicu</w:t>
      </w:r>
      <w:r w:rsidR="000266E1">
        <w:rPr>
          <w:rFonts w:ascii="Calibri" w:hAnsi="Calibri" w:cs="Calibri"/>
          <w:sz w:val="23"/>
          <w:szCs w:val="23"/>
          <w:lang w:val="hr-HR"/>
        </w:rPr>
        <w:t>)</w:t>
      </w:r>
      <w:r w:rsidRPr="00E21E60">
        <w:rPr>
          <w:rFonts w:ascii="Calibri" w:hAnsi="Calibri" w:cs="Calibri"/>
          <w:sz w:val="23"/>
          <w:szCs w:val="23"/>
          <w:lang w:val="hr-HR"/>
        </w:rPr>
        <w:t>, te rezalica papira</w:t>
      </w:r>
    </w:p>
    <w:p w:rsidR="00E21867" w:rsidRPr="00712186" w:rsidRDefault="00E21867">
      <w:pPr>
        <w:pStyle w:val="ListParagraph"/>
        <w:ind w:left="709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E21867" w:rsidRPr="00E21E60" w:rsidRDefault="003B1819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E21E60">
        <w:rPr>
          <w:rFonts w:ascii="Calibri" w:hAnsi="Calibri" w:cs="Calibri"/>
          <w:b/>
          <w:sz w:val="23"/>
          <w:szCs w:val="23"/>
          <w:lang w:val="hr-HR"/>
        </w:rPr>
        <w:t>026 – Nematerijalna proizved</w:t>
      </w:r>
      <w:r w:rsidR="00B129EC" w:rsidRPr="00E21E60">
        <w:rPr>
          <w:rFonts w:ascii="Calibri" w:hAnsi="Calibri" w:cs="Calibri"/>
          <w:b/>
          <w:sz w:val="23"/>
          <w:szCs w:val="23"/>
          <w:lang w:val="hr-HR"/>
        </w:rPr>
        <w:t xml:space="preserve">ena imovina </w:t>
      </w:r>
    </w:p>
    <w:p w:rsidR="00E21867" w:rsidRPr="00E21E60" w:rsidRDefault="00E21E60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E21E60">
        <w:rPr>
          <w:rFonts w:ascii="Calibri" w:hAnsi="Calibri" w:cs="Calibri"/>
          <w:sz w:val="23"/>
          <w:szCs w:val="23"/>
          <w:lang w:val="hr-HR"/>
        </w:rPr>
        <w:t>značajno je povećan iznos u odnosu na prošlu godinu zbog izrade projektne dokumentacije za jednosmjenski rad škole</w:t>
      </w:r>
    </w:p>
    <w:p w:rsidR="00E21867" w:rsidRPr="00712186" w:rsidRDefault="00E21867">
      <w:pPr>
        <w:jc w:val="both"/>
        <w:rPr>
          <w:rFonts w:ascii="Calibri" w:hAnsi="Calibri" w:cs="Calibri"/>
          <w:b/>
          <w:color w:val="FF0000"/>
          <w:sz w:val="23"/>
          <w:szCs w:val="23"/>
          <w:lang w:val="hr-HR"/>
        </w:rPr>
      </w:pPr>
    </w:p>
    <w:p w:rsidR="00E21E60" w:rsidRPr="00E21E60" w:rsidRDefault="00E21E60" w:rsidP="00E21E60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>
        <w:rPr>
          <w:rFonts w:ascii="Calibri" w:hAnsi="Calibri" w:cs="Calibri"/>
          <w:b/>
          <w:sz w:val="23"/>
          <w:szCs w:val="23"/>
          <w:lang w:val="hr-HR"/>
        </w:rPr>
        <w:t>042</w:t>
      </w:r>
      <w:r w:rsidRPr="00E21E60">
        <w:rPr>
          <w:rFonts w:ascii="Calibri" w:hAnsi="Calibri" w:cs="Calibri"/>
          <w:b/>
          <w:sz w:val="23"/>
          <w:szCs w:val="23"/>
          <w:lang w:val="hr-HR"/>
        </w:rPr>
        <w:t xml:space="preserve"> – Postojenja i oprema</w:t>
      </w:r>
    </w:p>
    <w:p w:rsidR="00E21E60" w:rsidRDefault="00E21E60" w:rsidP="00E21E60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E21E60">
        <w:rPr>
          <w:rFonts w:ascii="Calibri" w:hAnsi="Calibri" w:cs="Calibri"/>
          <w:sz w:val="23"/>
          <w:szCs w:val="23"/>
          <w:lang w:val="hr-HR"/>
        </w:rPr>
        <w:t>značajno je povećan iznos u odnosu na prošlu godinu, najviše zbog prijenos</w:t>
      </w:r>
      <w:r>
        <w:rPr>
          <w:rFonts w:ascii="Calibri" w:hAnsi="Calibri" w:cs="Calibri"/>
          <w:sz w:val="23"/>
          <w:szCs w:val="23"/>
          <w:lang w:val="hr-HR"/>
        </w:rPr>
        <w:t>a imovine u vlasništvo škole</w:t>
      </w:r>
      <w:r w:rsidRPr="00E21E60">
        <w:rPr>
          <w:rFonts w:ascii="Calibri" w:hAnsi="Calibri" w:cs="Calibri"/>
          <w:sz w:val="23"/>
          <w:szCs w:val="23"/>
          <w:lang w:val="hr-HR"/>
        </w:rPr>
        <w:t xml:space="preserve"> NEW STEM projekta (koja je bila na izvanbilančinim zapisima)</w:t>
      </w:r>
    </w:p>
    <w:p w:rsidR="004676E6" w:rsidRPr="004676E6" w:rsidRDefault="004676E6" w:rsidP="004676E6">
      <w:pPr>
        <w:pStyle w:val="ListParagraph"/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6E2702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1 – Financijska imovina</w:t>
      </w:r>
    </w:p>
    <w:p w:rsidR="00E21867" w:rsidRPr="006E2702" w:rsidRDefault="00B129EC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sz w:val="23"/>
          <w:szCs w:val="23"/>
          <w:lang w:val="hr-HR"/>
        </w:rPr>
        <w:t>razlika u odnosu na prošlu godinu je u većem iznosu potraživanja (1672) i većim kontinuiranim rashodima u odnosu na prošlu godinu</w:t>
      </w:r>
    </w:p>
    <w:p w:rsidR="00E21867" w:rsidRPr="00712186" w:rsidRDefault="00E21867">
      <w:pPr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4676E6" w:rsidRPr="006E2702" w:rsidRDefault="004676E6" w:rsidP="004676E6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1</w:t>
      </w:r>
      <w:r>
        <w:rPr>
          <w:rFonts w:ascii="Calibri" w:hAnsi="Calibri" w:cs="Calibri"/>
          <w:b/>
          <w:sz w:val="23"/>
          <w:szCs w:val="23"/>
          <w:lang w:val="hr-HR"/>
        </w:rPr>
        <w:t>29</w:t>
      </w:r>
      <w:r w:rsidRPr="006E2702">
        <w:rPr>
          <w:rFonts w:ascii="Calibri" w:hAnsi="Calibri" w:cs="Calibri"/>
          <w:sz w:val="23"/>
          <w:szCs w:val="23"/>
          <w:lang w:val="hr-HR"/>
        </w:rPr>
        <w:t xml:space="preserve"> – </w:t>
      </w:r>
      <w:r>
        <w:rPr>
          <w:rFonts w:ascii="Calibri" w:hAnsi="Calibri" w:cs="Calibri"/>
          <w:b/>
          <w:sz w:val="23"/>
          <w:szCs w:val="23"/>
          <w:lang w:val="hr-HR"/>
        </w:rPr>
        <w:t xml:space="preserve">Ostala potraživanja </w:t>
      </w:r>
    </w:p>
    <w:p w:rsidR="004676E6" w:rsidRPr="004676E6" w:rsidRDefault="004676E6" w:rsidP="004676E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>značajno manja u odnosu na  prošlu godinu</w:t>
      </w:r>
      <w:r w:rsidRPr="004676E6">
        <w:rPr>
          <w:rFonts w:ascii="Calibri" w:hAnsi="Calibri" w:cs="Calibri"/>
          <w:sz w:val="23"/>
          <w:szCs w:val="23"/>
          <w:lang w:val="hr-HR"/>
        </w:rPr>
        <w:t xml:space="preserve"> zbog više </w:t>
      </w:r>
      <w:r>
        <w:rPr>
          <w:rFonts w:ascii="Calibri" w:hAnsi="Calibri" w:cs="Calibri"/>
          <w:sz w:val="23"/>
          <w:szCs w:val="23"/>
          <w:lang w:val="hr-HR"/>
        </w:rPr>
        <w:t xml:space="preserve">zatvorenih </w:t>
      </w:r>
      <w:r w:rsidRPr="004676E6">
        <w:rPr>
          <w:rFonts w:ascii="Calibri" w:hAnsi="Calibri" w:cs="Calibri"/>
          <w:sz w:val="23"/>
          <w:szCs w:val="23"/>
          <w:lang w:val="hr-HR"/>
        </w:rPr>
        <w:t>refundacija bolovanja HZZO</w:t>
      </w:r>
    </w:p>
    <w:p w:rsidR="004676E6" w:rsidRPr="004676E6" w:rsidRDefault="004676E6" w:rsidP="004676E6">
      <w:pPr>
        <w:pStyle w:val="ListParagraph"/>
        <w:ind w:left="108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6E2702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16</w:t>
      </w:r>
      <w:r w:rsidRPr="006E2702">
        <w:rPr>
          <w:rFonts w:ascii="Calibri" w:hAnsi="Calibri" w:cs="Calibri"/>
          <w:sz w:val="23"/>
          <w:szCs w:val="23"/>
          <w:lang w:val="hr-HR"/>
        </w:rPr>
        <w:t xml:space="preserve"> – </w:t>
      </w:r>
      <w:r w:rsidRPr="006E2702">
        <w:rPr>
          <w:rFonts w:ascii="Calibri" w:hAnsi="Calibri" w:cs="Calibri"/>
          <w:b/>
          <w:sz w:val="23"/>
          <w:szCs w:val="23"/>
          <w:lang w:val="hr-HR"/>
        </w:rPr>
        <w:t>Potraživanja za prihode poslovanja</w:t>
      </w:r>
    </w:p>
    <w:p w:rsidR="00E21867" w:rsidRPr="006E2702" w:rsidRDefault="00B129EC">
      <w:pPr>
        <w:pStyle w:val="ListParagraph"/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sz w:val="23"/>
          <w:szCs w:val="23"/>
          <w:lang w:val="hr-HR"/>
        </w:rPr>
        <w:t>odnose se na prihode od školske kuhinje</w:t>
      </w:r>
      <w:r w:rsidR="004676E6">
        <w:rPr>
          <w:rFonts w:ascii="Calibri" w:hAnsi="Calibri" w:cs="Calibri"/>
          <w:sz w:val="23"/>
          <w:szCs w:val="23"/>
          <w:lang w:val="hr-HR"/>
        </w:rPr>
        <w:t xml:space="preserve"> (dugovanja)</w:t>
      </w:r>
      <w:r w:rsidRPr="006E2702">
        <w:rPr>
          <w:rFonts w:ascii="Calibri" w:hAnsi="Calibri" w:cs="Calibri"/>
          <w:sz w:val="23"/>
          <w:szCs w:val="23"/>
          <w:lang w:val="hr-HR"/>
        </w:rPr>
        <w:t>, produženog boravaka i najma dvorane, te potraživanje za prihode iz proračuna</w:t>
      </w:r>
      <w:r w:rsidR="006E2702">
        <w:rPr>
          <w:rFonts w:ascii="Calibri" w:hAnsi="Calibri" w:cs="Calibri"/>
          <w:sz w:val="23"/>
          <w:szCs w:val="23"/>
          <w:lang w:val="hr-HR"/>
        </w:rPr>
        <w:t xml:space="preserve"> (veći iznos od prošle godine)</w:t>
      </w:r>
    </w:p>
    <w:p w:rsidR="00E21867" w:rsidRPr="00712186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6E2702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17 – Potraživanja od prodaje nefinancijske imovine</w:t>
      </w:r>
    </w:p>
    <w:p w:rsidR="00E21867" w:rsidRPr="006E2702" w:rsidRDefault="00B129EC">
      <w:pPr>
        <w:ind w:left="709" w:hanging="425"/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 xml:space="preserve"> -    </w:t>
      </w:r>
      <w:r w:rsidRPr="006E2702">
        <w:rPr>
          <w:rFonts w:ascii="Calibri" w:hAnsi="Calibri" w:cs="Calibri"/>
          <w:sz w:val="23"/>
          <w:szCs w:val="23"/>
          <w:lang w:val="hr-HR"/>
        </w:rPr>
        <w:t>potraživanje za otplatu stanova</w:t>
      </w:r>
      <w:r w:rsidR="00F15524">
        <w:rPr>
          <w:rFonts w:ascii="Calibri" w:hAnsi="Calibri" w:cs="Calibri"/>
          <w:sz w:val="23"/>
          <w:szCs w:val="23"/>
          <w:lang w:val="hr-HR"/>
        </w:rPr>
        <w:t>, iznos je poveć</w:t>
      </w:r>
      <w:r w:rsidR="006E2702" w:rsidRPr="006E2702">
        <w:rPr>
          <w:rFonts w:ascii="Calibri" w:hAnsi="Calibri" w:cs="Calibri"/>
          <w:sz w:val="23"/>
          <w:szCs w:val="23"/>
          <w:lang w:val="hr-HR"/>
        </w:rPr>
        <w:t xml:space="preserve">an zbog usklade kartice kupca sa stvarnim  </w:t>
      </w:r>
      <w:r w:rsidR="00F15524">
        <w:rPr>
          <w:rFonts w:ascii="Calibri" w:hAnsi="Calibri" w:cs="Calibri"/>
          <w:sz w:val="23"/>
          <w:szCs w:val="23"/>
          <w:lang w:val="hr-HR"/>
        </w:rPr>
        <w:t xml:space="preserve">stanjem </w:t>
      </w:r>
      <w:r w:rsidR="006E2702">
        <w:rPr>
          <w:rFonts w:ascii="Calibri" w:hAnsi="Calibri" w:cs="Calibri"/>
          <w:sz w:val="23"/>
          <w:szCs w:val="23"/>
          <w:lang w:val="hr-HR"/>
        </w:rPr>
        <w:t>potraživanja</w:t>
      </w:r>
    </w:p>
    <w:p w:rsidR="00E21867" w:rsidRPr="00712186" w:rsidRDefault="00E21867">
      <w:pPr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E21867" w:rsidRPr="006E2702" w:rsidRDefault="00B129EC">
      <w:pPr>
        <w:ind w:left="993" w:hanging="993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193</w:t>
      </w:r>
      <w:r w:rsidRPr="006E2702">
        <w:rPr>
          <w:rFonts w:ascii="Calibri" w:hAnsi="Calibri" w:cs="Calibri"/>
          <w:sz w:val="23"/>
          <w:szCs w:val="23"/>
          <w:lang w:val="hr-HR"/>
        </w:rPr>
        <w:t xml:space="preserve"> – </w:t>
      </w:r>
      <w:r w:rsidRPr="006E2702">
        <w:rPr>
          <w:rFonts w:ascii="Calibri" w:hAnsi="Calibri" w:cs="Calibri"/>
          <w:b/>
          <w:sz w:val="23"/>
          <w:szCs w:val="23"/>
          <w:lang w:val="hr-HR"/>
        </w:rPr>
        <w:t>Kontinuirani rashodi budućih razdoblja</w:t>
      </w:r>
    </w:p>
    <w:p w:rsidR="00E21867" w:rsidRPr="006E2702" w:rsidRDefault="00B129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sz w:val="23"/>
          <w:szCs w:val="23"/>
          <w:lang w:val="hr-HR"/>
        </w:rPr>
        <w:t xml:space="preserve"> odnose na plaće </w:t>
      </w:r>
      <w:r w:rsidR="006E2702" w:rsidRPr="006E2702">
        <w:rPr>
          <w:rFonts w:ascii="Calibri" w:hAnsi="Calibri" w:cs="Calibri"/>
          <w:sz w:val="23"/>
          <w:szCs w:val="23"/>
          <w:lang w:val="hr-HR"/>
        </w:rPr>
        <w:t>i naknade zaposlenika za 12/2024</w:t>
      </w:r>
    </w:p>
    <w:p w:rsidR="00E21867" w:rsidRPr="00712186" w:rsidRDefault="00E21867">
      <w:pPr>
        <w:jc w:val="both"/>
        <w:rPr>
          <w:rFonts w:ascii="Calibri" w:hAnsi="Calibri" w:cs="Calibri"/>
          <w:b/>
          <w:color w:val="FF0000"/>
          <w:sz w:val="23"/>
          <w:szCs w:val="23"/>
          <w:lang w:val="hr-HR"/>
        </w:rPr>
      </w:pPr>
    </w:p>
    <w:p w:rsidR="00E21867" w:rsidRPr="006E2702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 xml:space="preserve">96 – Obračunati prihodi poslovanja </w:t>
      </w:r>
    </w:p>
    <w:p w:rsidR="00E21867" w:rsidRPr="006E2702" w:rsidRDefault="00B129EC">
      <w:pPr>
        <w:pStyle w:val="ListParagraph"/>
        <w:numPr>
          <w:ilvl w:val="0"/>
          <w:numId w:val="2"/>
        </w:numPr>
        <w:ind w:left="993" w:hanging="426"/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sz w:val="23"/>
          <w:szCs w:val="23"/>
          <w:lang w:val="hr-HR"/>
        </w:rPr>
        <w:t>odnose se na potraživanja od produženog boravka, školske kuhinje i najma školske dvorane</w:t>
      </w:r>
    </w:p>
    <w:p w:rsidR="00E21867" w:rsidRPr="006E2702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6E2702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sz w:val="23"/>
          <w:szCs w:val="23"/>
          <w:lang w:val="hr-HR"/>
        </w:rPr>
        <w:t>97 – Obračunati prihodi od prodaje nefinancijske imovine</w:t>
      </w:r>
    </w:p>
    <w:p w:rsidR="00E21867" w:rsidRPr="006E2702" w:rsidRDefault="00B129EC">
      <w:pPr>
        <w:pStyle w:val="ListParagraph"/>
        <w:numPr>
          <w:ilvl w:val="0"/>
          <w:numId w:val="2"/>
        </w:numPr>
        <w:ind w:left="993" w:hanging="426"/>
        <w:jc w:val="both"/>
        <w:rPr>
          <w:rFonts w:ascii="Calibri" w:hAnsi="Calibri" w:cs="Calibri"/>
          <w:sz w:val="23"/>
          <w:szCs w:val="23"/>
          <w:lang w:val="hr-HR"/>
        </w:rPr>
      </w:pPr>
      <w:r w:rsidRPr="006E2702">
        <w:rPr>
          <w:rFonts w:ascii="Calibri" w:hAnsi="Calibri" w:cs="Calibri"/>
          <w:sz w:val="23"/>
          <w:szCs w:val="23"/>
          <w:lang w:val="hr-HR"/>
        </w:rPr>
        <w:t>odnose se na potraživanja za preostali iznos otplate stanova</w:t>
      </w:r>
      <w:r w:rsidR="00FA7E2D">
        <w:rPr>
          <w:rFonts w:ascii="Calibri" w:hAnsi="Calibri" w:cs="Calibri"/>
          <w:sz w:val="23"/>
          <w:szCs w:val="23"/>
          <w:lang w:val="hr-HR"/>
        </w:rPr>
        <w:t>, povećan iznos zbog usklade kartice kupca</w:t>
      </w:r>
    </w:p>
    <w:p w:rsidR="00E21867" w:rsidRPr="00712186" w:rsidRDefault="00E21867">
      <w:pPr>
        <w:pStyle w:val="ListParagraph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E21867" w:rsidRPr="00FA7E2D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FA7E2D">
        <w:rPr>
          <w:rFonts w:ascii="Calibri" w:hAnsi="Calibri" w:cs="Calibri"/>
          <w:b/>
          <w:sz w:val="23"/>
          <w:szCs w:val="23"/>
          <w:lang w:val="hr-HR"/>
        </w:rPr>
        <w:t>99 –</w:t>
      </w:r>
      <w:r w:rsidRPr="00FA7E2D">
        <w:rPr>
          <w:rFonts w:ascii="Calibri" w:hAnsi="Calibri" w:cs="Calibri"/>
          <w:sz w:val="23"/>
          <w:szCs w:val="23"/>
          <w:lang w:val="hr-HR"/>
        </w:rPr>
        <w:t xml:space="preserve"> </w:t>
      </w:r>
      <w:r w:rsidRPr="00FA7E2D">
        <w:rPr>
          <w:rFonts w:ascii="Calibri" w:hAnsi="Calibri" w:cs="Calibri"/>
          <w:b/>
          <w:sz w:val="23"/>
          <w:szCs w:val="23"/>
          <w:lang w:val="hr-HR"/>
        </w:rPr>
        <w:t>Izvanbilančni zapisi</w:t>
      </w:r>
    </w:p>
    <w:p w:rsidR="00E21867" w:rsidRPr="00FA7E2D" w:rsidRDefault="00AC71C9">
      <w:pPr>
        <w:pStyle w:val="ListParagraph"/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>prošle godine</w:t>
      </w:r>
      <w:r w:rsidR="00FA7E2D" w:rsidRPr="00FA7E2D">
        <w:rPr>
          <w:rFonts w:ascii="Calibri" w:hAnsi="Calibri" w:cs="Calibri"/>
          <w:sz w:val="23"/>
          <w:szCs w:val="23"/>
          <w:lang w:val="hr-HR"/>
        </w:rPr>
        <w:t xml:space="preserve"> bila </w:t>
      </w:r>
      <w:r>
        <w:rPr>
          <w:rFonts w:ascii="Calibri" w:hAnsi="Calibri" w:cs="Calibri"/>
          <w:sz w:val="23"/>
          <w:szCs w:val="23"/>
          <w:lang w:val="hr-HR"/>
        </w:rPr>
        <w:t xml:space="preserve">je </w:t>
      </w:r>
      <w:r w:rsidR="00FA7E2D" w:rsidRPr="00FA7E2D">
        <w:rPr>
          <w:rFonts w:ascii="Calibri" w:hAnsi="Calibri" w:cs="Calibri"/>
          <w:sz w:val="23"/>
          <w:szCs w:val="23"/>
          <w:lang w:val="hr-HR"/>
        </w:rPr>
        <w:t>evidentirana</w:t>
      </w:r>
      <w:r w:rsidR="00B129EC" w:rsidRPr="00FA7E2D">
        <w:rPr>
          <w:rFonts w:ascii="Calibri" w:hAnsi="Calibri" w:cs="Calibri"/>
          <w:sz w:val="23"/>
          <w:szCs w:val="23"/>
          <w:lang w:val="hr-HR"/>
        </w:rPr>
        <w:t xml:space="preserve"> oprema dan</w:t>
      </w:r>
      <w:r w:rsidR="00FA7E2D" w:rsidRPr="00FA7E2D">
        <w:rPr>
          <w:rFonts w:ascii="Calibri" w:hAnsi="Calibri" w:cs="Calibri"/>
          <w:sz w:val="23"/>
          <w:szCs w:val="23"/>
          <w:lang w:val="hr-HR"/>
        </w:rPr>
        <w:t xml:space="preserve">a na korištenje školi od  CARNET-a i NEW STEM projekta, koja je u ovoj godini prenesena u vlasništvo škole, čime su zatvoreni izvanbilančni zapisi </w:t>
      </w:r>
      <w:r>
        <w:rPr>
          <w:rFonts w:ascii="Calibri" w:hAnsi="Calibri" w:cs="Calibri"/>
          <w:sz w:val="23"/>
          <w:szCs w:val="23"/>
          <w:lang w:val="hr-HR"/>
        </w:rPr>
        <w:t xml:space="preserve"> </w:t>
      </w:r>
    </w:p>
    <w:p w:rsidR="00E21867" w:rsidRPr="00712186" w:rsidRDefault="00E21867" w:rsidP="00FA7E2D">
      <w:pPr>
        <w:pStyle w:val="ListParagraph"/>
        <w:ind w:left="993"/>
        <w:jc w:val="both"/>
        <w:rPr>
          <w:rFonts w:ascii="Calibri" w:hAnsi="Calibri" w:cs="Calibri"/>
          <w:color w:val="FF0000"/>
          <w:sz w:val="23"/>
          <w:szCs w:val="23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i/>
          <w:color w:val="FF0000"/>
          <w:sz w:val="23"/>
          <w:szCs w:val="23"/>
          <w:lang w:val="hr-HR"/>
        </w:rPr>
      </w:pPr>
      <w:r w:rsidRPr="00712186">
        <w:rPr>
          <w:rFonts w:ascii="Calibri" w:hAnsi="Calibri" w:cs="Calibri"/>
          <w:color w:val="FF0000"/>
          <w:sz w:val="23"/>
          <w:szCs w:val="23"/>
          <w:lang w:val="hr-HR"/>
        </w:rPr>
        <w:t xml:space="preserve"> </w:t>
      </w:r>
    </w:p>
    <w:p w:rsidR="00E21867" w:rsidRPr="006E2702" w:rsidRDefault="00B129EC">
      <w:pPr>
        <w:jc w:val="both"/>
        <w:rPr>
          <w:rFonts w:ascii="Calibri" w:hAnsi="Calibri" w:cs="Calibri"/>
          <w:b/>
          <w:i/>
          <w:sz w:val="23"/>
          <w:szCs w:val="23"/>
          <w:lang w:val="hr-HR"/>
        </w:rPr>
      </w:pPr>
      <w:r w:rsidRPr="006E2702">
        <w:rPr>
          <w:rFonts w:ascii="Calibri" w:hAnsi="Calibri" w:cs="Calibri"/>
          <w:b/>
          <w:i/>
          <w:sz w:val="23"/>
          <w:szCs w:val="23"/>
          <w:lang w:val="hr-HR"/>
        </w:rPr>
        <w:t>Obvezne bilješke uz bilancu:</w:t>
      </w:r>
    </w:p>
    <w:p w:rsidR="00E21867" w:rsidRPr="006E2702" w:rsidRDefault="00B129EC">
      <w:pPr>
        <w:ind w:firstLine="720"/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6E2702">
        <w:rPr>
          <w:rFonts w:asciiTheme="minorHAnsi" w:hAnsiTheme="minorHAnsi" w:cstheme="minorHAnsi"/>
          <w:sz w:val="23"/>
          <w:szCs w:val="23"/>
          <w:lang w:val="hr-HR"/>
        </w:rPr>
        <w:t>Osnovna škol</w:t>
      </w:r>
      <w:r w:rsidR="0017510F" w:rsidRPr="006E2702">
        <w:rPr>
          <w:rFonts w:asciiTheme="minorHAnsi" w:hAnsiTheme="minorHAnsi" w:cstheme="minorHAnsi"/>
          <w:sz w:val="23"/>
          <w:szCs w:val="23"/>
          <w:lang w:val="hr-HR"/>
        </w:rPr>
        <w:t>a Mate Lovraka na dan 31.12.2024</w:t>
      </w:r>
      <w:r w:rsidRPr="006E2702">
        <w:rPr>
          <w:rFonts w:asciiTheme="minorHAnsi" w:hAnsiTheme="minorHAnsi" w:cstheme="minorHAnsi"/>
          <w:sz w:val="23"/>
          <w:szCs w:val="23"/>
          <w:lang w:val="hr-HR"/>
        </w:rPr>
        <w:t>. godine nema ugovornih odnosa koji uz ispunjenje određenih uvjeta mogu postati imovina ili obveza kao niti sudskih sporova u tijeku.</w:t>
      </w:r>
    </w:p>
    <w:p w:rsidR="00E21867" w:rsidRDefault="00E2186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Default="00E2186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Pr="00881065" w:rsidRDefault="00B129EC" w:rsidP="00881065">
      <w:pPr>
        <w:jc w:val="center"/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 w:rsidRPr="00881065">
        <w:rPr>
          <w:rFonts w:ascii="Calibri" w:hAnsi="Calibri" w:cs="Calibri"/>
          <w:b/>
          <w:i/>
          <w:sz w:val="27"/>
          <w:szCs w:val="27"/>
          <w:u w:val="single"/>
          <w:lang w:val="hr-HR"/>
        </w:rPr>
        <w:t>OBRAZAC RAS – FUNKCIJSKI</w:t>
      </w:r>
    </w:p>
    <w:p w:rsidR="00E21867" w:rsidRDefault="00E21867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09 Obrazovanje</w:t>
      </w:r>
    </w:p>
    <w:p w:rsidR="00E21867" w:rsidRPr="00712186" w:rsidRDefault="0071218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 xml:space="preserve"> ukupni</w:t>
      </w:r>
      <w:r w:rsidR="00B129EC" w:rsidRPr="00712186">
        <w:rPr>
          <w:rFonts w:ascii="Calibri" w:hAnsi="Calibri" w:cs="Calibri"/>
          <w:sz w:val="23"/>
          <w:szCs w:val="23"/>
          <w:lang w:val="hr-HR"/>
        </w:rPr>
        <w:t xml:space="preserve"> rashod</w:t>
      </w:r>
      <w:r>
        <w:rPr>
          <w:rFonts w:ascii="Calibri" w:hAnsi="Calibri" w:cs="Calibri"/>
          <w:sz w:val="23"/>
          <w:szCs w:val="23"/>
          <w:lang w:val="hr-HR"/>
        </w:rPr>
        <w:t>i poslovanja</w:t>
      </w:r>
      <w:r w:rsidR="00B129EC" w:rsidRPr="00712186">
        <w:rPr>
          <w:rFonts w:ascii="Calibri" w:hAnsi="Calibri" w:cs="Calibri"/>
          <w:sz w:val="23"/>
          <w:szCs w:val="23"/>
          <w:lang w:val="hr-HR"/>
        </w:rPr>
        <w:t xml:space="preserve"> </w:t>
      </w:r>
      <w:r w:rsidR="00B129EC" w:rsidRPr="00712186">
        <w:rPr>
          <w:rFonts w:ascii="Calibri" w:hAnsi="Calibri" w:cs="Calibri"/>
          <w:i/>
          <w:sz w:val="23"/>
          <w:szCs w:val="23"/>
          <w:lang w:val="hr-HR"/>
        </w:rPr>
        <w:t>PR-RAS Y034</w:t>
      </w:r>
    </w:p>
    <w:p w:rsidR="00E21867" w:rsidRPr="00712186" w:rsidRDefault="00B129EC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b/>
          <w:sz w:val="23"/>
          <w:szCs w:val="23"/>
          <w:lang w:val="hr-HR"/>
        </w:rPr>
        <w:t>096 – Dodatne usluge u obrazovanju</w:t>
      </w:r>
    </w:p>
    <w:p w:rsidR="00E21867" w:rsidRPr="00712186" w:rsidRDefault="00B129E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712186">
        <w:rPr>
          <w:rFonts w:ascii="Calibri" w:hAnsi="Calibri" w:cs="Calibri"/>
          <w:sz w:val="23"/>
          <w:szCs w:val="23"/>
          <w:lang w:val="hr-HR"/>
        </w:rPr>
        <w:t xml:space="preserve"> rashodi vezani za prehranu učenika </w:t>
      </w:r>
      <w:r w:rsidRPr="00712186">
        <w:rPr>
          <w:rFonts w:ascii="Calibri" w:hAnsi="Calibri" w:cs="Calibri"/>
          <w:i/>
          <w:sz w:val="23"/>
          <w:szCs w:val="23"/>
          <w:lang w:val="hr-HR"/>
        </w:rPr>
        <w:t>PR-RAS 3222</w:t>
      </w:r>
    </w:p>
    <w:p w:rsidR="00E21867" w:rsidRDefault="00E21867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E21867" w:rsidRPr="00FE196F" w:rsidRDefault="00E21867">
      <w:pPr>
        <w:jc w:val="both"/>
        <w:rPr>
          <w:rFonts w:ascii="Calibri" w:hAnsi="Calibri" w:cs="Calibri"/>
          <w:b/>
          <w:i/>
          <w:color w:val="FF0000"/>
          <w:sz w:val="22"/>
          <w:szCs w:val="22"/>
          <w:lang w:val="hr-HR"/>
        </w:rPr>
      </w:pPr>
    </w:p>
    <w:p w:rsidR="00E21867" w:rsidRPr="00881065" w:rsidRDefault="00B129EC" w:rsidP="00881065">
      <w:pPr>
        <w:jc w:val="center"/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 w:rsidRPr="00881065">
        <w:rPr>
          <w:rFonts w:ascii="Calibri" w:hAnsi="Calibri" w:cs="Calibri"/>
          <w:b/>
          <w:i/>
          <w:sz w:val="27"/>
          <w:szCs w:val="27"/>
          <w:u w:val="single"/>
          <w:lang w:val="hr-HR"/>
        </w:rPr>
        <w:t>OBRAZAC P-VRIO</w:t>
      </w:r>
    </w:p>
    <w:p w:rsidR="00E21867" w:rsidRPr="00FE196F" w:rsidRDefault="00E21867">
      <w:pPr>
        <w:jc w:val="both"/>
        <w:rPr>
          <w:rFonts w:ascii="Calibri" w:hAnsi="Calibri" w:cs="Calibri"/>
          <w:b/>
          <w:i/>
          <w:color w:val="FF0000"/>
          <w:sz w:val="22"/>
          <w:szCs w:val="22"/>
          <w:u w:val="single"/>
          <w:lang w:val="hr-HR"/>
        </w:rPr>
      </w:pPr>
    </w:p>
    <w:p w:rsidR="00E21867" w:rsidRPr="00E878BE" w:rsidRDefault="000266E1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>
        <w:rPr>
          <w:rFonts w:ascii="Calibri" w:hAnsi="Calibri" w:cs="Calibri"/>
          <w:b/>
          <w:sz w:val="23"/>
          <w:szCs w:val="23"/>
          <w:lang w:val="hr-HR"/>
        </w:rPr>
        <w:t>P017</w:t>
      </w:r>
      <w:r w:rsidR="00B129EC" w:rsidRPr="00E878BE">
        <w:rPr>
          <w:rFonts w:ascii="Calibri" w:hAnsi="Calibri" w:cs="Calibri"/>
          <w:b/>
          <w:sz w:val="23"/>
          <w:szCs w:val="23"/>
          <w:lang w:val="hr-HR"/>
        </w:rPr>
        <w:t xml:space="preserve"> – </w:t>
      </w:r>
      <w:r>
        <w:rPr>
          <w:rFonts w:ascii="Calibri" w:hAnsi="Calibri" w:cs="Calibri"/>
          <w:b/>
          <w:sz w:val="23"/>
          <w:szCs w:val="23"/>
          <w:lang w:val="hr-HR"/>
        </w:rPr>
        <w:t>Nep</w:t>
      </w:r>
      <w:r w:rsidR="00B129EC" w:rsidRPr="00E878BE">
        <w:rPr>
          <w:rFonts w:ascii="Calibri" w:hAnsi="Calibri" w:cs="Calibri"/>
          <w:b/>
          <w:sz w:val="23"/>
          <w:szCs w:val="23"/>
          <w:lang w:val="hr-HR"/>
        </w:rPr>
        <w:t>roizvedena dugotrajna imovina</w:t>
      </w:r>
    </w:p>
    <w:p w:rsidR="00E21867" w:rsidRDefault="00712186">
      <w:pPr>
        <w:ind w:left="567"/>
        <w:jc w:val="both"/>
        <w:rPr>
          <w:rFonts w:ascii="Calibri" w:hAnsi="Calibri" w:cs="Calibri"/>
          <w:sz w:val="23"/>
          <w:szCs w:val="23"/>
          <w:lang w:val="hr-HR"/>
        </w:rPr>
      </w:pPr>
      <w:r w:rsidRPr="00E878BE">
        <w:rPr>
          <w:rFonts w:ascii="Calibri" w:hAnsi="Calibri" w:cs="Calibri"/>
          <w:sz w:val="23"/>
          <w:szCs w:val="23"/>
          <w:lang w:val="hr-HR"/>
        </w:rPr>
        <w:t xml:space="preserve">– </w:t>
      </w:r>
      <w:r w:rsidR="00FE3168">
        <w:rPr>
          <w:rFonts w:ascii="Calibri" w:hAnsi="Calibri" w:cs="Calibri"/>
          <w:sz w:val="23"/>
          <w:szCs w:val="23"/>
          <w:lang w:val="hr-HR"/>
        </w:rPr>
        <w:t>odnosi se na otpis licence za računalni program (</w:t>
      </w:r>
      <w:r w:rsidR="000266E1">
        <w:rPr>
          <w:rFonts w:ascii="Calibri" w:hAnsi="Calibri" w:cs="Calibri"/>
          <w:sz w:val="23"/>
          <w:szCs w:val="23"/>
          <w:lang w:val="hr-HR"/>
        </w:rPr>
        <w:t>za informatiku</w:t>
      </w:r>
      <w:r w:rsidR="00FE3168">
        <w:rPr>
          <w:rFonts w:ascii="Calibri" w:hAnsi="Calibri" w:cs="Calibri"/>
          <w:sz w:val="23"/>
          <w:szCs w:val="23"/>
          <w:lang w:val="hr-HR"/>
        </w:rPr>
        <w:t>) koji se više ne koristi</w:t>
      </w:r>
    </w:p>
    <w:p w:rsidR="00FE3168" w:rsidRPr="00E878BE" w:rsidRDefault="000266E1" w:rsidP="00FE3168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>
        <w:rPr>
          <w:rFonts w:ascii="Calibri" w:hAnsi="Calibri" w:cs="Calibri"/>
          <w:b/>
          <w:sz w:val="23"/>
          <w:szCs w:val="23"/>
          <w:lang w:val="hr-HR"/>
        </w:rPr>
        <w:t>P018</w:t>
      </w:r>
      <w:r w:rsidR="00FE3168" w:rsidRPr="00E878BE">
        <w:rPr>
          <w:rFonts w:ascii="Calibri" w:hAnsi="Calibri" w:cs="Calibri"/>
          <w:b/>
          <w:sz w:val="23"/>
          <w:szCs w:val="23"/>
          <w:lang w:val="hr-HR"/>
        </w:rPr>
        <w:t xml:space="preserve"> – </w:t>
      </w:r>
      <w:r>
        <w:rPr>
          <w:rFonts w:ascii="Calibri" w:hAnsi="Calibri" w:cs="Calibri"/>
          <w:b/>
          <w:sz w:val="23"/>
          <w:szCs w:val="23"/>
          <w:lang w:val="hr-HR"/>
        </w:rPr>
        <w:t>P</w:t>
      </w:r>
      <w:r w:rsidR="00FE3168" w:rsidRPr="00E878BE">
        <w:rPr>
          <w:rFonts w:ascii="Calibri" w:hAnsi="Calibri" w:cs="Calibri"/>
          <w:b/>
          <w:sz w:val="23"/>
          <w:szCs w:val="23"/>
          <w:lang w:val="hr-HR"/>
        </w:rPr>
        <w:t>roizvedena dugotrajna imovina</w:t>
      </w:r>
    </w:p>
    <w:p w:rsidR="00FE3168" w:rsidRDefault="00FE3168" w:rsidP="00FE3168">
      <w:pPr>
        <w:ind w:left="567"/>
        <w:jc w:val="both"/>
        <w:rPr>
          <w:rFonts w:ascii="Calibri" w:hAnsi="Calibri" w:cs="Calibri"/>
          <w:sz w:val="23"/>
          <w:szCs w:val="23"/>
          <w:lang w:val="hr-HR"/>
        </w:rPr>
      </w:pPr>
      <w:r w:rsidRPr="00E878BE">
        <w:rPr>
          <w:rFonts w:ascii="Calibri" w:hAnsi="Calibri" w:cs="Calibri"/>
          <w:sz w:val="23"/>
          <w:szCs w:val="23"/>
          <w:lang w:val="hr-HR"/>
        </w:rPr>
        <w:t xml:space="preserve">– unesen je iznos vrijednosti opreme koja je prenesena iz izvanbilančnih zapisa u imovinu škole, od </w:t>
      </w:r>
      <w:r>
        <w:rPr>
          <w:rFonts w:ascii="Calibri" w:hAnsi="Calibri" w:cs="Calibri"/>
          <w:sz w:val="23"/>
          <w:szCs w:val="23"/>
          <w:lang w:val="hr-HR"/>
        </w:rPr>
        <w:t xml:space="preserve">  </w:t>
      </w:r>
      <w:r w:rsidR="000266E1">
        <w:rPr>
          <w:rFonts w:ascii="Calibri" w:hAnsi="Calibri" w:cs="Calibri"/>
          <w:sz w:val="23"/>
          <w:szCs w:val="23"/>
          <w:lang w:val="hr-HR"/>
        </w:rPr>
        <w:t xml:space="preserve">   </w:t>
      </w:r>
      <w:r w:rsidRPr="00E878BE">
        <w:rPr>
          <w:rFonts w:ascii="Calibri" w:hAnsi="Calibri" w:cs="Calibri"/>
          <w:sz w:val="23"/>
          <w:szCs w:val="23"/>
          <w:lang w:val="hr-HR"/>
        </w:rPr>
        <w:t>CARNET-a i  NEW STEM projekta</w:t>
      </w:r>
    </w:p>
    <w:p w:rsidR="00FE3168" w:rsidRDefault="00FE3168" w:rsidP="00FE3168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>
        <w:rPr>
          <w:rFonts w:ascii="Calibri" w:hAnsi="Calibri" w:cs="Calibri"/>
          <w:b/>
          <w:sz w:val="23"/>
          <w:szCs w:val="23"/>
          <w:lang w:val="hr-HR"/>
        </w:rPr>
        <w:t>P021</w:t>
      </w:r>
      <w:r w:rsidRPr="00E878BE">
        <w:rPr>
          <w:rFonts w:ascii="Calibri" w:hAnsi="Calibri" w:cs="Calibri"/>
          <w:b/>
          <w:sz w:val="23"/>
          <w:szCs w:val="23"/>
          <w:lang w:val="hr-HR"/>
        </w:rPr>
        <w:t xml:space="preserve"> – </w:t>
      </w:r>
      <w:r>
        <w:rPr>
          <w:rFonts w:ascii="Calibri" w:hAnsi="Calibri" w:cs="Calibri"/>
          <w:b/>
          <w:sz w:val="23"/>
          <w:szCs w:val="23"/>
          <w:lang w:val="hr-HR"/>
        </w:rPr>
        <w:t>Dugotrajna nefinancijska imovina u pripremi</w:t>
      </w:r>
    </w:p>
    <w:p w:rsidR="00FE3168" w:rsidRPr="00E878BE" w:rsidRDefault="00FE3168" w:rsidP="00FE3168">
      <w:pPr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 xml:space="preserve">         </w:t>
      </w:r>
      <w:r w:rsidRPr="00E878BE">
        <w:rPr>
          <w:rFonts w:ascii="Calibri" w:hAnsi="Calibri" w:cs="Calibri"/>
          <w:sz w:val="23"/>
          <w:szCs w:val="23"/>
          <w:lang w:val="hr-HR"/>
        </w:rPr>
        <w:t xml:space="preserve">  </w:t>
      </w:r>
      <w:r>
        <w:rPr>
          <w:rFonts w:ascii="Calibri" w:hAnsi="Calibri" w:cs="Calibri"/>
          <w:sz w:val="23"/>
          <w:szCs w:val="23"/>
          <w:lang w:val="hr-HR"/>
        </w:rPr>
        <w:t>-  odnosi se na otpis imovin</w:t>
      </w:r>
      <w:r w:rsidR="00FA7E2D">
        <w:rPr>
          <w:rFonts w:ascii="Calibri" w:hAnsi="Calibri" w:cs="Calibri"/>
          <w:sz w:val="23"/>
          <w:szCs w:val="23"/>
          <w:lang w:val="hr-HR"/>
        </w:rPr>
        <w:t xml:space="preserve">e u pripremi </w:t>
      </w:r>
    </w:p>
    <w:p w:rsidR="00E878BE" w:rsidRDefault="00E878BE" w:rsidP="00E878BE">
      <w:pPr>
        <w:jc w:val="both"/>
        <w:rPr>
          <w:rFonts w:ascii="Calibri" w:hAnsi="Calibri" w:cs="Calibri"/>
          <w:b/>
          <w:sz w:val="23"/>
          <w:szCs w:val="23"/>
          <w:lang w:val="hr-HR"/>
        </w:rPr>
      </w:pPr>
      <w:r w:rsidRPr="00E878BE">
        <w:rPr>
          <w:rFonts w:ascii="Calibri" w:hAnsi="Calibri" w:cs="Calibri"/>
          <w:b/>
          <w:sz w:val="23"/>
          <w:szCs w:val="23"/>
          <w:lang w:val="hr-HR"/>
        </w:rPr>
        <w:t>P029 – Promjena u obujmu financijske imovine</w:t>
      </w:r>
    </w:p>
    <w:p w:rsidR="00E878BE" w:rsidRPr="00E878BE" w:rsidRDefault="00E878BE" w:rsidP="00E878BE">
      <w:pPr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 xml:space="preserve">         </w:t>
      </w:r>
      <w:r w:rsidRPr="00E878BE">
        <w:rPr>
          <w:rFonts w:ascii="Calibri" w:hAnsi="Calibri" w:cs="Calibri"/>
          <w:sz w:val="23"/>
          <w:szCs w:val="23"/>
          <w:lang w:val="hr-HR"/>
        </w:rPr>
        <w:t xml:space="preserve">  </w:t>
      </w:r>
      <w:r>
        <w:rPr>
          <w:rFonts w:ascii="Calibri" w:hAnsi="Calibri" w:cs="Calibri"/>
          <w:sz w:val="23"/>
          <w:szCs w:val="23"/>
          <w:lang w:val="hr-HR"/>
        </w:rPr>
        <w:t xml:space="preserve">-  </w:t>
      </w:r>
      <w:r w:rsidR="00FE3168">
        <w:rPr>
          <w:rFonts w:ascii="Calibri" w:hAnsi="Calibri" w:cs="Calibri"/>
          <w:sz w:val="23"/>
          <w:szCs w:val="23"/>
          <w:lang w:val="hr-HR"/>
        </w:rPr>
        <w:t>odnosi se na otpis</w:t>
      </w:r>
      <w:r w:rsidRPr="00E878BE">
        <w:rPr>
          <w:rFonts w:ascii="Calibri" w:hAnsi="Calibri" w:cs="Calibri"/>
          <w:sz w:val="23"/>
          <w:szCs w:val="23"/>
          <w:lang w:val="hr-HR"/>
        </w:rPr>
        <w:t xml:space="preserve"> </w:t>
      </w:r>
      <w:r w:rsidR="00FE3168">
        <w:rPr>
          <w:rFonts w:ascii="Calibri" w:hAnsi="Calibri" w:cs="Calibri"/>
          <w:sz w:val="23"/>
          <w:szCs w:val="23"/>
          <w:lang w:val="hr-HR"/>
        </w:rPr>
        <w:t xml:space="preserve">pretplate i </w:t>
      </w:r>
      <w:r w:rsidRPr="00E878BE">
        <w:rPr>
          <w:rFonts w:ascii="Calibri" w:hAnsi="Calibri" w:cs="Calibri"/>
          <w:sz w:val="23"/>
          <w:szCs w:val="23"/>
          <w:lang w:val="hr-HR"/>
        </w:rPr>
        <w:t>nenaplativih potraživanja</w:t>
      </w:r>
    </w:p>
    <w:p w:rsidR="00E21867" w:rsidRPr="00FE196F" w:rsidRDefault="00E21867">
      <w:pPr>
        <w:tabs>
          <w:tab w:val="left" w:pos="2985"/>
        </w:tabs>
        <w:jc w:val="both"/>
        <w:rPr>
          <w:rFonts w:ascii="Calibri" w:hAnsi="Calibri" w:cs="Calibri"/>
          <w:b/>
          <w:i/>
          <w:color w:val="FF0000"/>
          <w:sz w:val="22"/>
          <w:szCs w:val="22"/>
          <w:lang w:val="hr-HR"/>
        </w:rPr>
      </w:pPr>
    </w:p>
    <w:p w:rsidR="00E21867" w:rsidRDefault="00E21867">
      <w:pPr>
        <w:jc w:val="both"/>
        <w:rPr>
          <w:rFonts w:ascii="Calibri" w:hAnsi="Calibri" w:cs="Calibri"/>
          <w:b/>
          <w:i/>
          <w:sz w:val="22"/>
          <w:szCs w:val="22"/>
          <w:lang w:val="hr-HR"/>
        </w:rPr>
      </w:pPr>
    </w:p>
    <w:p w:rsidR="00E21867" w:rsidRPr="00881065" w:rsidRDefault="00B129EC" w:rsidP="00881065">
      <w:pPr>
        <w:jc w:val="center"/>
        <w:rPr>
          <w:rFonts w:ascii="Calibri" w:hAnsi="Calibri" w:cs="Calibri"/>
          <w:b/>
          <w:i/>
          <w:sz w:val="27"/>
          <w:szCs w:val="27"/>
          <w:u w:val="single"/>
          <w:lang w:val="hr-HR"/>
        </w:rPr>
      </w:pPr>
      <w:r w:rsidRPr="00881065">
        <w:rPr>
          <w:rFonts w:ascii="Calibri" w:hAnsi="Calibri" w:cs="Calibri"/>
          <w:b/>
          <w:i/>
          <w:sz w:val="27"/>
          <w:szCs w:val="27"/>
          <w:u w:val="single"/>
          <w:lang w:val="hr-HR"/>
        </w:rPr>
        <w:lastRenderedPageBreak/>
        <w:t>OBRAZAC OBVEZE</w:t>
      </w:r>
    </w:p>
    <w:p w:rsidR="00E21867" w:rsidRPr="005B745E" w:rsidRDefault="00E21867">
      <w:pPr>
        <w:jc w:val="both"/>
        <w:rPr>
          <w:rFonts w:ascii="Calibri" w:hAnsi="Calibri" w:cs="Calibri"/>
          <w:b/>
          <w:i/>
          <w:sz w:val="23"/>
          <w:szCs w:val="23"/>
          <w:lang w:val="hr-HR"/>
        </w:rPr>
      </w:pP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b/>
          <w:sz w:val="23"/>
          <w:szCs w:val="23"/>
          <w:lang w:val="hr-HR"/>
        </w:rPr>
        <w:t>V001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– stanje obveza na početku izvještajnog razdoblja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b/>
          <w:sz w:val="23"/>
          <w:szCs w:val="23"/>
          <w:lang w:val="hr-HR"/>
        </w:rPr>
        <w:t>V006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– stanje obveza na kraju izvještajnog razdoblja odnosi se na obveze prema dobavljačima, obveze za zaposlene i bolovanja duža od 42 dana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b/>
          <w:sz w:val="23"/>
          <w:szCs w:val="23"/>
          <w:lang w:val="hr-HR"/>
        </w:rPr>
        <w:t>V007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– dospjele obveze odnose se na račune koji su u valuti </w:t>
      </w:r>
      <w:r w:rsidR="005B745E" w:rsidRPr="005B745E">
        <w:rPr>
          <w:rFonts w:ascii="Calibri" w:hAnsi="Calibri" w:cs="Calibri"/>
          <w:sz w:val="23"/>
          <w:szCs w:val="23"/>
          <w:lang w:val="hr-HR"/>
        </w:rPr>
        <w:t xml:space="preserve">(127,51 eura) </w:t>
      </w:r>
      <w:r w:rsidRPr="005B745E">
        <w:rPr>
          <w:rFonts w:ascii="Calibri" w:hAnsi="Calibri" w:cs="Calibri"/>
          <w:sz w:val="23"/>
          <w:szCs w:val="23"/>
          <w:lang w:val="hr-HR"/>
        </w:rPr>
        <w:t>i obveze iz prethodnih godina za k</w:t>
      </w:r>
      <w:r w:rsidR="004C5B85" w:rsidRPr="005B745E">
        <w:rPr>
          <w:rFonts w:ascii="Calibri" w:hAnsi="Calibri" w:cs="Calibri"/>
          <w:sz w:val="23"/>
          <w:szCs w:val="23"/>
          <w:lang w:val="hr-HR"/>
        </w:rPr>
        <w:t>oje je potrebno usklađenje</w:t>
      </w:r>
      <w:r w:rsidR="005B745E" w:rsidRPr="005B745E">
        <w:rPr>
          <w:rFonts w:ascii="Calibri" w:hAnsi="Calibri" w:cs="Calibri"/>
          <w:sz w:val="23"/>
          <w:szCs w:val="23"/>
          <w:lang w:val="hr-HR"/>
        </w:rPr>
        <w:t xml:space="preserve"> u iznosu od 2.2485,53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b/>
          <w:sz w:val="23"/>
          <w:szCs w:val="23"/>
          <w:lang w:val="hr-HR"/>
        </w:rPr>
        <w:t>V009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– stanje 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>nedospjele obveze u iznosu od 157.687,96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eura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 xml:space="preserve"> </w:t>
      </w:r>
      <w:r w:rsidRPr="005B745E">
        <w:rPr>
          <w:rFonts w:ascii="Calibri" w:hAnsi="Calibri" w:cs="Calibri"/>
          <w:sz w:val="23"/>
          <w:szCs w:val="23"/>
          <w:lang w:val="hr-HR"/>
        </w:rPr>
        <w:t>odnose se na:</w:t>
      </w:r>
    </w:p>
    <w:p w:rsidR="00E21867" w:rsidRPr="005B745E" w:rsidRDefault="00B129E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plaće i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 xml:space="preserve"> naknade zaposlenika za 12/20224 u iznosu od 129.353,93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eura;</w:t>
      </w:r>
    </w:p>
    <w:p w:rsidR="00E21867" w:rsidRPr="005B745E" w:rsidRDefault="00B129E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 xml:space="preserve">račune 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 xml:space="preserve">koji nisu u valuti u iznosu od </w:t>
      </w:r>
      <w:r w:rsidRPr="005B745E">
        <w:rPr>
          <w:rFonts w:ascii="Calibri" w:hAnsi="Calibri" w:cs="Calibri"/>
          <w:sz w:val="23"/>
          <w:szCs w:val="23"/>
          <w:lang w:val="hr-HR"/>
        </w:rPr>
        <w:t>2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>7.089,6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5 eura; </w:t>
      </w:r>
    </w:p>
    <w:p w:rsidR="00E21867" w:rsidRPr="005B745E" w:rsidRDefault="00B129EC">
      <w:pPr>
        <w:pStyle w:val="ListParagraph"/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međusobne obveze proračunskih korisnika –</w:t>
      </w:r>
      <w:r w:rsidR="005B745E" w:rsidRPr="005B745E">
        <w:rPr>
          <w:rFonts w:ascii="Calibri" w:hAnsi="Calibri" w:cs="Calibri"/>
          <w:sz w:val="23"/>
          <w:szCs w:val="23"/>
          <w:lang w:val="hr-HR"/>
        </w:rPr>
        <w:t xml:space="preserve"> 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bolovanja na teret 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>HZZO-a u iznosu od 1</w:t>
      </w:r>
      <w:r w:rsidR="005B745E" w:rsidRPr="005B745E">
        <w:rPr>
          <w:rFonts w:ascii="Calibri" w:hAnsi="Calibri" w:cs="Calibri"/>
          <w:sz w:val="23"/>
          <w:szCs w:val="23"/>
          <w:lang w:val="hr-HR"/>
        </w:rPr>
        <w:t>.</w:t>
      </w:r>
      <w:r w:rsidR="00FE196F" w:rsidRPr="005B745E">
        <w:rPr>
          <w:rFonts w:ascii="Calibri" w:hAnsi="Calibri" w:cs="Calibri"/>
          <w:sz w:val="23"/>
          <w:szCs w:val="23"/>
          <w:lang w:val="hr-HR"/>
        </w:rPr>
        <w:t>244,38</w:t>
      </w:r>
      <w:r w:rsidRPr="005B745E">
        <w:rPr>
          <w:rFonts w:ascii="Calibri" w:hAnsi="Calibri" w:cs="Calibri"/>
          <w:sz w:val="23"/>
          <w:szCs w:val="23"/>
          <w:lang w:val="hr-HR"/>
        </w:rPr>
        <w:t xml:space="preserve"> eura</w:t>
      </w:r>
    </w:p>
    <w:p w:rsidR="00E21867" w:rsidRPr="005B745E" w:rsidRDefault="00E21867">
      <w:pPr>
        <w:pStyle w:val="ListParagraph"/>
        <w:ind w:left="1418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E21867">
      <w:pPr>
        <w:pStyle w:val="ListParagraph"/>
        <w:ind w:left="1440"/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FE3168">
      <w:pPr>
        <w:jc w:val="both"/>
        <w:rPr>
          <w:rFonts w:ascii="Calibri" w:hAnsi="Calibri" w:cs="Calibri"/>
          <w:sz w:val="23"/>
          <w:szCs w:val="23"/>
          <w:lang w:val="hr-HR"/>
        </w:rPr>
      </w:pPr>
      <w:r>
        <w:rPr>
          <w:rFonts w:ascii="Calibri" w:hAnsi="Calibri" w:cs="Calibri"/>
          <w:sz w:val="23"/>
          <w:szCs w:val="23"/>
          <w:lang w:val="hr-HR"/>
        </w:rPr>
        <w:t>Kutina, 31</w:t>
      </w:r>
      <w:r w:rsidR="0017510F" w:rsidRPr="005B745E">
        <w:rPr>
          <w:rFonts w:ascii="Calibri" w:hAnsi="Calibri" w:cs="Calibri"/>
          <w:sz w:val="23"/>
          <w:szCs w:val="23"/>
          <w:lang w:val="hr-HR"/>
        </w:rPr>
        <w:t>.01.2025</w:t>
      </w:r>
      <w:r w:rsidR="00B129EC" w:rsidRPr="005B745E">
        <w:rPr>
          <w:rFonts w:ascii="Calibri" w:hAnsi="Calibri" w:cs="Calibri"/>
          <w:sz w:val="23"/>
          <w:szCs w:val="23"/>
          <w:lang w:val="hr-HR"/>
        </w:rPr>
        <w:t>.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Bilješke sastavila:</w:t>
      </w: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Ivanka Ljubanović Krznarić</w:t>
      </w: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Voditeljica računovodstva</w:t>
      </w: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Kontakt:</w:t>
      </w:r>
    </w:p>
    <w:p w:rsidR="00E21867" w:rsidRPr="005B745E" w:rsidRDefault="00B129EC">
      <w:pPr>
        <w:jc w:val="both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>Telefon 044 660 102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right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  <w:t>Ravnateljica</w:t>
      </w:r>
    </w:p>
    <w:p w:rsidR="00E21867" w:rsidRPr="005B745E" w:rsidRDefault="00E21867">
      <w:pPr>
        <w:jc w:val="right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B129EC">
      <w:pPr>
        <w:jc w:val="right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</w:r>
      <w:r w:rsidRPr="005B745E">
        <w:rPr>
          <w:rFonts w:ascii="Calibri" w:hAnsi="Calibri" w:cs="Calibri"/>
          <w:sz w:val="23"/>
          <w:szCs w:val="23"/>
          <w:lang w:val="hr-HR"/>
        </w:rPr>
        <w:tab/>
        <w:t>______________________</w:t>
      </w:r>
    </w:p>
    <w:p w:rsidR="00E21867" w:rsidRPr="005B745E" w:rsidRDefault="00B129EC">
      <w:pPr>
        <w:tabs>
          <w:tab w:val="left" w:pos="7371"/>
        </w:tabs>
        <w:jc w:val="right"/>
        <w:rPr>
          <w:rFonts w:ascii="Calibri" w:hAnsi="Calibri" w:cs="Calibri"/>
          <w:sz w:val="23"/>
          <w:szCs w:val="23"/>
          <w:lang w:val="hr-HR"/>
        </w:rPr>
      </w:pPr>
      <w:r w:rsidRPr="005B745E">
        <w:rPr>
          <w:rFonts w:ascii="Calibri" w:hAnsi="Calibri" w:cs="Calibri"/>
          <w:sz w:val="23"/>
          <w:szCs w:val="23"/>
          <w:lang w:val="hr-HR"/>
        </w:rPr>
        <w:t xml:space="preserve">                                                                                                                  Vedrana Banda, mag.paed. </w:t>
      </w:r>
    </w:p>
    <w:p w:rsidR="00E21867" w:rsidRPr="005B745E" w:rsidRDefault="00E21867">
      <w:pPr>
        <w:jc w:val="both"/>
        <w:rPr>
          <w:rFonts w:ascii="Calibri" w:hAnsi="Calibri" w:cs="Calibri"/>
          <w:sz w:val="23"/>
          <w:szCs w:val="23"/>
          <w:lang w:val="hr-HR"/>
        </w:rPr>
      </w:pPr>
    </w:p>
    <w:p w:rsidR="00E21867" w:rsidRPr="005B745E" w:rsidRDefault="00E21867">
      <w:pPr>
        <w:jc w:val="both"/>
        <w:rPr>
          <w:rFonts w:ascii="Arial" w:hAnsi="Arial" w:cs="Arial"/>
          <w:sz w:val="23"/>
          <w:szCs w:val="23"/>
          <w:lang w:val="hr-HR"/>
        </w:rPr>
      </w:pPr>
    </w:p>
    <w:sectPr w:rsidR="00E21867" w:rsidRPr="005B745E" w:rsidSect="005B745E">
      <w:footerReference w:type="even" r:id="rId9"/>
      <w:footerReference w:type="default" r:id="rId10"/>
      <w:pgSz w:w="12240" w:h="15840"/>
      <w:pgMar w:top="993" w:right="13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B5" w:rsidRDefault="007154B5">
      <w:r>
        <w:separator/>
      </w:r>
    </w:p>
  </w:endnote>
  <w:endnote w:type="continuationSeparator" w:id="0">
    <w:p w:rsidR="007154B5" w:rsidRDefault="007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67" w:rsidRDefault="00B129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867" w:rsidRDefault="00E21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67" w:rsidRDefault="00B129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EC3">
      <w:rPr>
        <w:rStyle w:val="PageNumber"/>
        <w:noProof/>
      </w:rPr>
      <w:t>6</w:t>
    </w:r>
    <w:r>
      <w:rPr>
        <w:rStyle w:val="PageNumber"/>
      </w:rPr>
      <w:fldChar w:fldCharType="end"/>
    </w:r>
  </w:p>
  <w:p w:rsidR="00E21867" w:rsidRDefault="00B129EC">
    <w:pPr>
      <w:pStyle w:val="Footer"/>
      <w:ind w:right="360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>__________________________________________________________________________________</w:t>
    </w:r>
  </w:p>
  <w:p w:rsidR="00E21867" w:rsidRDefault="00B129EC">
    <w:pPr>
      <w:pStyle w:val="Footer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 xml:space="preserve">Osnovna škola Mate Lovraka, Crkvena 57, 44320 Kutina </w:t>
    </w:r>
    <w:r>
      <w:rPr>
        <w:rFonts w:ascii="Arial" w:hAnsi="Arial" w:cs="Arial"/>
        <w:sz w:val="18"/>
        <w:szCs w:val="20"/>
        <w:lang w:val="hr-HR"/>
      </w:rPr>
      <w:sym w:font="Wingdings" w:char="F0A7"/>
    </w:r>
    <w:r>
      <w:rPr>
        <w:rFonts w:ascii="Arial" w:hAnsi="Arial" w:cs="Arial"/>
        <w:sz w:val="18"/>
        <w:szCs w:val="20"/>
        <w:lang w:val="hr-HR"/>
      </w:rPr>
      <w:t xml:space="preserve"> tel./fax.: +385 44 683 277 </w:t>
    </w:r>
    <w:r>
      <w:rPr>
        <w:rFonts w:ascii="Tw Cen MT Condensed Extra Bold" w:hAnsi="Tw Cen MT Condensed Extra Bold" w:cs="Arial"/>
        <w:sz w:val="18"/>
        <w:szCs w:val="20"/>
        <w:lang w:val="hr-HR"/>
      </w:rPr>
      <w:t xml:space="preserve">/ </w:t>
    </w:r>
    <w:r>
      <w:rPr>
        <w:rFonts w:ascii="Arial" w:hAnsi="Arial" w:cs="Arial"/>
        <w:sz w:val="18"/>
        <w:szCs w:val="20"/>
        <w:lang w:val="hr-HR"/>
      </w:rPr>
      <w:t>660 103</w:t>
    </w:r>
  </w:p>
  <w:p w:rsidR="00E21867" w:rsidRDefault="00B129EC">
    <w:pPr>
      <w:pStyle w:val="Footer"/>
      <w:rPr>
        <w:rFonts w:ascii="Arial" w:hAnsi="Arial" w:cs="Arial"/>
        <w:sz w:val="18"/>
        <w:szCs w:val="20"/>
        <w:lang w:val="hr-HR"/>
      </w:rPr>
    </w:pPr>
    <w:r>
      <w:rPr>
        <w:rFonts w:ascii="Arial" w:hAnsi="Arial" w:cs="Arial"/>
        <w:sz w:val="18"/>
        <w:szCs w:val="20"/>
        <w:lang w:val="hr-HR"/>
      </w:rPr>
      <w:t xml:space="preserve"> </w:t>
    </w:r>
    <w:r>
      <w:rPr>
        <w:rFonts w:ascii="Arial" w:hAnsi="Arial" w:cs="Arial"/>
        <w:sz w:val="18"/>
        <w:szCs w:val="20"/>
        <w:lang w:val="hr-HR"/>
      </w:rPr>
      <w:sym w:font="Wingdings" w:char="F0A7"/>
    </w:r>
    <w:r>
      <w:rPr>
        <w:rFonts w:ascii="Arial" w:hAnsi="Arial" w:cs="Arial"/>
        <w:sz w:val="18"/>
        <w:szCs w:val="20"/>
        <w:lang w:val="hr-HR"/>
      </w:rPr>
      <w:t xml:space="preserve"> e-mail : skola@os-mate-lovraka-kt.skole.hr </w:t>
    </w:r>
    <w:r>
      <w:rPr>
        <w:rFonts w:ascii="Arial" w:hAnsi="Arial" w:cs="Arial"/>
        <w:sz w:val="18"/>
        <w:szCs w:val="20"/>
        <w:lang w:val="hr-HR"/>
      </w:rPr>
      <w:sym w:font="Wingdings" w:char="F0A7"/>
    </w:r>
    <w:r>
      <w:rPr>
        <w:rFonts w:ascii="Arial" w:hAnsi="Arial" w:cs="Arial"/>
        <w:sz w:val="18"/>
        <w:szCs w:val="20"/>
        <w:lang w:val="hr-HR"/>
      </w:rPr>
      <w:t xml:space="preserve"> www.os-mate-lovraka-kt.skole.hr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B5" w:rsidRDefault="007154B5">
      <w:r>
        <w:separator/>
      </w:r>
    </w:p>
  </w:footnote>
  <w:footnote w:type="continuationSeparator" w:id="0">
    <w:p w:rsidR="007154B5" w:rsidRDefault="0071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57A"/>
    <w:multiLevelType w:val="multilevel"/>
    <w:tmpl w:val="1D95257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35EA9"/>
    <w:multiLevelType w:val="multilevel"/>
    <w:tmpl w:val="2D735EA9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79D"/>
    <w:multiLevelType w:val="hybridMultilevel"/>
    <w:tmpl w:val="7FAA3D70"/>
    <w:lvl w:ilvl="0" w:tplc="19B23B70">
      <w:start w:val="5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3CB9"/>
    <w:multiLevelType w:val="multilevel"/>
    <w:tmpl w:val="52EE3CB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0322B"/>
    <w:multiLevelType w:val="multilevel"/>
    <w:tmpl w:val="6310322B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833A4"/>
    <w:multiLevelType w:val="multilevel"/>
    <w:tmpl w:val="641833A4"/>
    <w:lvl w:ilvl="0">
      <w:start w:val="37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B4AF1"/>
    <w:multiLevelType w:val="multilevel"/>
    <w:tmpl w:val="6D8B4AF1"/>
    <w:lvl w:ilvl="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1"/>
    <w:rsid w:val="000111BC"/>
    <w:rsid w:val="00013629"/>
    <w:rsid w:val="000141B9"/>
    <w:rsid w:val="000266E1"/>
    <w:rsid w:val="00032748"/>
    <w:rsid w:val="00032ED2"/>
    <w:rsid w:val="00034F55"/>
    <w:rsid w:val="000675D2"/>
    <w:rsid w:val="000749CB"/>
    <w:rsid w:val="00074E81"/>
    <w:rsid w:val="000760B2"/>
    <w:rsid w:val="00092D9E"/>
    <w:rsid w:val="000A3450"/>
    <w:rsid w:val="000A7FB2"/>
    <w:rsid w:val="000C4D48"/>
    <w:rsid w:val="000D0A86"/>
    <w:rsid w:val="000E3D8E"/>
    <w:rsid w:val="000F7630"/>
    <w:rsid w:val="00117EA9"/>
    <w:rsid w:val="0014120C"/>
    <w:rsid w:val="001473F5"/>
    <w:rsid w:val="0017510F"/>
    <w:rsid w:val="00180A2A"/>
    <w:rsid w:val="001818F9"/>
    <w:rsid w:val="0018394E"/>
    <w:rsid w:val="0019382C"/>
    <w:rsid w:val="001D0977"/>
    <w:rsid w:val="001D57C5"/>
    <w:rsid w:val="001E6CC6"/>
    <w:rsid w:val="00200C13"/>
    <w:rsid w:val="00200D29"/>
    <w:rsid w:val="00202288"/>
    <w:rsid w:val="0020310E"/>
    <w:rsid w:val="002324DA"/>
    <w:rsid w:val="00244FD7"/>
    <w:rsid w:val="00250309"/>
    <w:rsid w:val="00252866"/>
    <w:rsid w:val="0028673B"/>
    <w:rsid w:val="00287793"/>
    <w:rsid w:val="002907FE"/>
    <w:rsid w:val="00290AB6"/>
    <w:rsid w:val="00293BE5"/>
    <w:rsid w:val="002A216F"/>
    <w:rsid w:val="002A51A6"/>
    <w:rsid w:val="002C2492"/>
    <w:rsid w:val="002C5B08"/>
    <w:rsid w:val="002E23B5"/>
    <w:rsid w:val="002E2A43"/>
    <w:rsid w:val="002E7464"/>
    <w:rsid w:val="002F7955"/>
    <w:rsid w:val="0030202D"/>
    <w:rsid w:val="00304290"/>
    <w:rsid w:val="003074B0"/>
    <w:rsid w:val="00312BBD"/>
    <w:rsid w:val="003220B3"/>
    <w:rsid w:val="00330EC5"/>
    <w:rsid w:val="00343D98"/>
    <w:rsid w:val="0034434C"/>
    <w:rsid w:val="00345F2C"/>
    <w:rsid w:val="00372330"/>
    <w:rsid w:val="003842F7"/>
    <w:rsid w:val="003870D8"/>
    <w:rsid w:val="003876C7"/>
    <w:rsid w:val="00395F82"/>
    <w:rsid w:val="003B1819"/>
    <w:rsid w:val="003B27C7"/>
    <w:rsid w:val="003B71E1"/>
    <w:rsid w:val="003D211A"/>
    <w:rsid w:val="003D4FEC"/>
    <w:rsid w:val="003D5738"/>
    <w:rsid w:val="003D5861"/>
    <w:rsid w:val="003E2485"/>
    <w:rsid w:val="003E3168"/>
    <w:rsid w:val="004205D7"/>
    <w:rsid w:val="00422077"/>
    <w:rsid w:val="00422BC2"/>
    <w:rsid w:val="00426F57"/>
    <w:rsid w:val="00447929"/>
    <w:rsid w:val="004676E6"/>
    <w:rsid w:val="004720FF"/>
    <w:rsid w:val="004741CB"/>
    <w:rsid w:val="00474A88"/>
    <w:rsid w:val="0048144B"/>
    <w:rsid w:val="004828A2"/>
    <w:rsid w:val="00482905"/>
    <w:rsid w:val="004837A0"/>
    <w:rsid w:val="00485837"/>
    <w:rsid w:val="004867AA"/>
    <w:rsid w:val="00493C71"/>
    <w:rsid w:val="004A5350"/>
    <w:rsid w:val="004A59D6"/>
    <w:rsid w:val="004B1E15"/>
    <w:rsid w:val="004C20C3"/>
    <w:rsid w:val="004C20C8"/>
    <w:rsid w:val="004C5B85"/>
    <w:rsid w:val="004E223E"/>
    <w:rsid w:val="0050704F"/>
    <w:rsid w:val="005107E7"/>
    <w:rsid w:val="005235FB"/>
    <w:rsid w:val="00536C92"/>
    <w:rsid w:val="005408C8"/>
    <w:rsid w:val="005415F1"/>
    <w:rsid w:val="00545FC2"/>
    <w:rsid w:val="00546880"/>
    <w:rsid w:val="00575DA2"/>
    <w:rsid w:val="00583278"/>
    <w:rsid w:val="00595B9C"/>
    <w:rsid w:val="00597C4D"/>
    <w:rsid w:val="005B501F"/>
    <w:rsid w:val="005B745E"/>
    <w:rsid w:val="005C5827"/>
    <w:rsid w:val="005D676A"/>
    <w:rsid w:val="005E0FE6"/>
    <w:rsid w:val="005E7883"/>
    <w:rsid w:val="005F0266"/>
    <w:rsid w:val="005F29FC"/>
    <w:rsid w:val="005F7422"/>
    <w:rsid w:val="00606D3E"/>
    <w:rsid w:val="0061131D"/>
    <w:rsid w:val="00612AFC"/>
    <w:rsid w:val="006215ED"/>
    <w:rsid w:val="0063489A"/>
    <w:rsid w:val="00644EC0"/>
    <w:rsid w:val="00646B3A"/>
    <w:rsid w:val="00651009"/>
    <w:rsid w:val="006640B0"/>
    <w:rsid w:val="00665361"/>
    <w:rsid w:val="00667D07"/>
    <w:rsid w:val="006709A0"/>
    <w:rsid w:val="00673FA6"/>
    <w:rsid w:val="00674C74"/>
    <w:rsid w:val="00677696"/>
    <w:rsid w:val="00682CF0"/>
    <w:rsid w:val="006A5578"/>
    <w:rsid w:val="006A6DC9"/>
    <w:rsid w:val="006B7419"/>
    <w:rsid w:val="006C5F81"/>
    <w:rsid w:val="006D5EC3"/>
    <w:rsid w:val="006E2702"/>
    <w:rsid w:val="006E445C"/>
    <w:rsid w:val="006F6797"/>
    <w:rsid w:val="00702A2B"/>
    <w:rsid w:val="00706362"/>
    <w:rsid w:val="00706DD5"/>
    <w:rsid w:val="00711DD7"/>
    <w:rsid w:val="00712186"/>
    <w:rsid w:val="007154B5"/>
    <w:rsid w:val="0071689E"/>
    <w:rsid w:val="0072469A"/>
    <w:rsid w:val="00733F2A"/>
    <w:rsid w:val="00734298"/>
    <w:rsid w:val="007468D5"/>
    <w:rsid w:val="00750C12"/>
    <w:rsid w:val="007547B4"/>
    <w:rsid w:val="007565A2"/>
    <w:rsid w:val="00757A7A"/>
    <w:rsid w:val="007613B5"/>
    <w:rsid w:val="007715E3"/>
    <w:rsid w:val="00771976"/>
    <w:rsid w:val="00772567"/>
    <w:rsid w:val="007726DE"/>
    <w:rsid w:val="00790735"/>
    <w:rsid w:val="007A5B04"/>
    <w:rsid w:val="007B04DB"/>
    <w:rsid w:val="007B0A83"/>
    <w:rsid w:val="007B2E9C"/>
    <w:rsid w:val="007B2EAE"/>
    <w:rsid w:val="007B45F0"/>
    <w:rsid w:val="007B704B"/>
    <w:rsid w:val="007C1530"/>
    <w:rsid w:val="007D3BAE"/>
    <w:rsid w:val="007E3F8E"/>
    <w:rsid w:val="00803182"/>
    <w:rsid w:val="008125D8"/>
    <w:rsid w:val="008351C0"/>
    <w:rsid w:val="00846AF7"/>
    <w:rsid w:val="00855B9F"/>
    <w:rsid w:val="0086166B"/>
    <w:rsid w:val="00862014"/>
    <w:rsid w:val="00862222"/>
    <w:rsid w:val="00867FA3"/>
    <w:rsid w:val="00881065"/>
    <w:rsid w:val="008826E8"/>
    <w:rsid w:val="00882D3B"/>
    <w:rsid w:val="008A6277"/>
    <w:rsid w:val="008B3841"/>
    <w:rsid w:val="008B44AE"/>
    <w:rsid w:val="008B4657"/>
    <w:rsid w:val="008C440D"/>
    <w:rsid w:val="008C543A"/>
    <w:rsid w:val="008C661B"/>
    <w:rsid w:val="008D369E"/>
    <w:rsid w:val="008D50C9"/>
    <w:rsid w:val="008D64AA"/>
    <w:rsid w:val="008E69E1"/>
    <w:rsid w:val="008E6A24"/>
    <w:rsid w:val="008F6060"/>
    <w:rsid w:val="008F6819"/>
    <w:rsid w:val="00902C76"/>
    <w:rsid w:val="009039E6"/>
    <w:rsid w:val="00915E22"/>
    <w:rsid w:val="00917BD2"/>
    <w:rsid w:val="009238A9"/>
    <w:rsid w:val="0094212A"/>
    <w:rsid w:val="00946EA2"/>
    <w:rsid w:val="009474B8"/>
    <w:rsid w:val="009601FB"/>
    <w:rsid w:val="00963A1E"/>
    <w:rsid w:val="009732B9"/>
    <w:rsid w:val="009748BF"/>
    <w:rsid w:val="009755F0"/>
    <w:rsid w:val="00975656"/>
    <w:rsid w:val="00976F57"/>
    <w:rsid w:val="00981422"/>
    <w:rsid w:val="00996FDC"/>
    <w:rsid w:val="009A304D"/>
    <w:rsid w:val="009A3EA8"/>
    <w:rsid w:val="009C4689"/>
    <w:rsid w:val="009D156F"/>
    <w:rsid w:val="009F1AF0"/>
    <w:rsid w:val="009F39C8"/>
    <w:rsid w:val="009F3E45"/>
    <w:rsid w:val="009F4314"/>
    <w:rsid w:val="00A06545"/>
    <w:rsid w:val="00A1356C"/>
    <w:rsid w:val="00A23238"/>
    <w:rsid w:val="00A23E95"/>
    <w:rsid w:val="00A4228A"/>
    <w:rsid w:val="00A47009"/>
    <w:rsid w:val="00A55ED8"/>
    <w:rsid w:val="00A636EC"/>
    <w:rsid w:val="00A643C7"/>
    <w:rsid w:val="00A80DD5"/>
    <w:rsid w:val="00A93160"/>
    <w:rsid w:val="00AA11E7"/>
    <w:rsid w:val="00AB12C5"/>
    <w:rsid w:val="00AB3C85"/>
    <w:rsid w:val="00AC2EC6"/>
    <w:rsid w:val="00AC5FA8"/>
    <w:rsid w:val="00AC71C9"/>
    <w:rsid w:val="00AE1E3C"/>
    <w:rsid w:val="00B02529"/>
    <w:rsid w:val="00B05145"/>
    <w:rsid w:val="00B129EC"/>
    <w:rsid w:val="00B14CAD"/>
    <w:rsid w:val="00B24347"/>
    <w:rsid w:val="00B3360C"/>
    <w:rsid w:val="00B3482C"/>
    <w:rsid w:val="00B349B8"/>
    <w:rsid w:val="00B55538"/>
    <w:rsid w:val="00B57D71"/>
    <w:rsid w:val="00B70EC0"/>
    <w:rsid w:val="00B74D15"/>
    <w:rsid w:val="00B83B54"/>
    <w:rsid w:val="00B85081"/>
    <w:rsid w:val="00B9306C"/>
    <w:rsid w:val="00BA56E0"/>
    <w:rsid w:val="00BA5D7F"/>
    <w:rsid w:val="00BB2C2F"/>
    <w:rsid w:val="00BC1E1D"/>
    <w:rsid w:val="00BC6C7A"/>
    <w:rsid w:val="00BD68BC"/>
    <w:rsid w:val="00BE4235"/>
    <w:rsid w:val="00C06D63"/>
    <w:rsid w:val="00C10449"/>
    <w:rsid w:val="00C1328F"/>
    <w:rsid w:val="00C156B5"/>
    <w:rsid w:val="00C27998"/>
    <w:rsid w:val="00C33EEA"/>
    <w:rsid w:val="00C35B66"/>
    <w:rsid w:val="00C526A4"/>
    <w:rsid w:val="00C57088"/>
    <w:rsid w:val="00C60FD6"/>
    <w:rsid w:val="00C634A2"/>
    <w:rsid w:val="00C63EC5"/>
    <w:rsid w:val="00C6653A"/>
    <w:rsid w:val="00C81DEF"/>
    <w:rsid w:val="00C8469F"/>
    <w:rsid w:val="00C9623A"/>
    <w:rsid w:val="00CA4677"/>
    <w:rsid w:val="00CA549C"/>
    <w:rsid w:val="00CA7B16"/>
    <w:rsid w:val="00CB1F34"/>
    <w:rsid w:val="00CD050F"/>
    <w:rsid w:val="00CD0EEB"/>
    <w:rsid w:val="00CD3FB9"/>
    <w:rsid w:val="00CF1E46"/>
    <w:rsid w:val="00CF5431"/>
    <w:rsid w:val="00D0345C"/>
    <w:rsid w:val="00D15F68"/>
    <w:rsid w:val="00D30427"/>
    <w:rsid w:val="00D31F96"/>
    <w:rsid w:val="00D32CCA"/>
    <w:rsid w:val="00D373A9"/>
    <w:rsid w:val="00D53918"/>
    <w:rsid w:val="00D71837"/>
    <w:rsid w:val="00D71930"/>
    <w:rsid w:val="00D75D9F"/>
    <w:rsid w:val="00D76488"/>
    <w:rsid w:val="00D8618D"/>
    <w:rsid w:val="00D914D0"/>
    <w:rsid w:val="00DA1B65"/>
    <w:rsid w:val="00DA39F1"/>
    <w:rsid w:val="00DB691B"/>
    <w:rsid w:val="00DC745C"/>
    <w:rsid w:val="00DE0A9C"/>
    <w:rsid w:val="00DE5365"/>
    <w:rsid w:val="00DF216C"/>
    <w:rsid w:val="00DF6F36"/>
    <w:rsid w:val="00E06832"/>
    <w:rsid w:val="00E131AA"/>
    <w:rsid w:val="00E15186"/>
    <w:rsid w:val="00E21867"/>
    <w:rsid w:val="00E21E60"/>
    <w:rsid w:val="00E34081"/>
    <w:rsid w:val="00E55E4E"/>
    <w:rsid w:val="00E56732"/>
    <w:rsid w:val="00E65DB3"/>
    <w:rsid w:val="00E65DD5"/>
    <w:rsid w:val="00E66AEC"/>
    <w:rsid w:val="00E7708D"/>
    <w:rsid w:val="00E83AB2"/>
    <w:rsid w:val="00E851A4"/>
    <w:rsid w:val="00E878BE"/>
    <w:rsid w:val="00E914A7"/>
    <w:rsid w:val="00E9358E"/>
    <w:rsid w:val="00EA70B0"/>
    <w:rsid w:val="00EB5F31"/>
    <w:rsid w:val="00ED305B"/>
    <w:rsid w:val="00EF31A8"/>
    <w:rsid w:val="00EF5D9E"/>
    <w:rsid w:val="00F061C8"/>
    <w:rsid w:val="00F15524"/>
    <w:rsid w:val="00F22DB1"/>
    <w:rsid w:val="00F257AE"/>
    <w:rsid w:val="00F2648E"/>
    <w:rsid w:val="00F275BA"/>
    <w:rsid w:val="00F61ACA"/>
    <w:rsid w:val="00F61FB7"/>
    <w:rsid w:val="00F670EC"/>
    <w:rsid w:val="00F710EE"/>
    <w:rsid w:val="00F74674"/>
    <w:rsid w:val="00F80561"/>
    <w:rsid w:val="00F82B9D"/>
    <w:rsid w:val="00F9205C"/>
    <w:rsid w:val="00F96A5D"/>
    <w:rsid w:val="00FA7E2D"/>
    <w:rsid w:val="00FB6658"/>
    <w:rsid w:val="00FE196F"/>
    <w:rsid w:val="00FE3168"/>
    <w:rsid w:val="00FE3993"/>
    <w:rsid w:val="00FE6374"/>
    <w:rsid w:val="1CA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772924"/>
  <w15:docId w15:val="{ABCA7723-E934-4D7E-9B7E-D4B0443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ovoda\Desktop\zahtjevi%20&#382;upanija\Dopis_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8B99-50DA-4795-977C-FC7C12C2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Dopis_obrazac</Template>
  <TotalTime>281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Racunovoda</dc:creator>
  <cp:lastModifiedBy>RAČUNOVODSTVO</cp:lastModifiedBy>
  <cp:revision>24</cp:revision>
  <cp:lastPrinted>2021-01-29T13:42:00Z</cp:lastPrinted>
  <dcterms:created xsi:type="dcterms:W3CDTF">2025-01-29T20:04:00Z</dcterms:created>
  <dcterms:modified xsi:type="dcterms:W3CDTF">2025-01-31T06:41:00Z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1AB95E3F6EBC4E5492A240C0D6E46953_13</vt:lpwstr>
  </property>
</Properties>
</file>