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7A3" w:rsidRDefault="009E37A3" w:rsidP="009E37A3">
      <w:pPr>
        <w:spacing w:after="0"/>
        <w:rPr>
          <w:rFonts w:ascii="Georgia" w:hAnsi="Georgia"/>
          <w:b/>
        </w:rPr>
      </w:pPr>
      <w:r>
        <w:rPr>
          <w:rFonts w:ascii="Georgia" w:hAnsi="Georgia"/>
          <w:b/>
        </w:rPr>
        <w:t>REPUBLIKA HRVATSKA</w:t>
      </w:r>
    </w:p>
    <w:p w:rsidR="009E37A3" w:rsidRDefault="009E37A3" w:rsidP="009E37A3">
      <w:pPr>
        <w:spacing w:after="0"/>
        <w:rPr>
          <w:rFonts w:ascii="Georgia" w:hAnsi="Georgia"/>
          <w:b/>
        </w:rPr>
      </w:pPr>
      <w:r>
        <w:rPr>
          <w:rFonts w:ascii="Georgia" w:hAnsi="Georgia"/>
          <w:b/>
        </w:rPr>
        <w:t>ŽUPANIJA SISAČKO-MOSLAVAČKA</w:t>
      </w:r>
    </w:p>
    <w:p w:rsidR="009E37A3" w:rsidRDefault="009E37A3" w:rsidP="009E37A3">
      <w:pPr>
        <w:spacing w:after="0"/>
        <w:rPr>
          <w:rFonts w:ascii="Georgia" w:hAnsi="Georgia"/>
          <w:b/>
        </w:rPr>
      </w:pPr>
      <w:r>
        <w:rPr>
          <w:rFonts w:ascii="Georgia" w:hAnsi="Georgia"/>
          <w:b/>
        </w:rPr>
        <w:t xml:space="preserve">OSNOVNA ŠKOLA MATE LOVRAKA </w:t>
      </w:r>
    </w:p>
    <w:p w:rsidR="009E37A3" w:rsidRDefault="009E37A3" w:rsidP="009E37A3">
      <w:pPr>
        <w:spacing w:after="0"/>
        <w:rPr>
          <w:rFonts w:ascii="Georgia" w:hAnsi="Georgia"/>
          <w:b/>
        </w:rPr>
      </w:pPr>
      <w:r>
        <w:rPr>
          <w:rFonts w:ascii="Georgia" w:hAnsi="Georgia"/>
          <w:b/>
        </w:rPr>
        <w:t>KUTINA, Crkvena 57</w:t>
      </w:r>
    </w:p>
    <w:p w:rsidR="009E37A3" w:rsidRDefault="009E37A3" w:rsidP="009E37A3">
      <w:pPr>
        <w:spacing w:after="0"/>
        <w:rPr>
          <w:rFonts w:ascii="Georgia" w:hAnsi="Georgia"/>
          <w:b/>
          <w:sz w:val="20"/>
          <w:szCs w:val="20"/>
        </w:rPr>
      </w:pPr>
      <w:proofErr w:type="spellStart"/>
      <w:r>
        <w:rPr>
          <w:rFonts w:ascii="Georgia" w:hAnsi="Georgia"/>
          <w:b/>
          <w:sz w:val="20"/>
          <w:szCs w:val="20"/>
        </w:rPr>
        <w:t>Tel</w:t>
      </w:r>
      <w:proofErr w:type="spellEnd"/>
      <w:r>
        <w:rPr>
          <w:rFonts w:ascii="Georgia" w:hAnsi="Georgia"/>
          <w:b/>
          <w:sz w:val="20"/>
          <w:szCs w:val="20"/>
        </w:rPr>
        <w:t>/</w:t>
      </w:r>
      <w:proofErr w:type="spellStart"/>
      <w:r>
        <w:rPr>
          <w:rFonts w:ascii="Georgia" w:hAnsi="Georgia"/>
          <w:b/>
          <w:sz w:val="20"/>
          <w:szCs w:val="20"/>
        </w:rPr>
        <w:t>fax</w:t>
      </w:r>
      <w:proofErr w:type="spellEnd"/>
      <w:r>
        <w:rPr>
          <w:rFonts w:ascii="Georgia" w:hAnsi="Georgia"/>
          <w:b/>
          <w:sz w:val="20"/>
          <w:szCs w:val="20"/>
        </w:rPr>
        <w:t>:044/683-277</w:t>
      </w:r>
    </w:p>
    <w:p w:rsidR="009E37A3" w:rsidRDefault="009E37A3" w:rsidP="009E37A3">
      <w:pPr>
        <w:spacing w:after="0"/>
        <w:rPr>
          <w:rFonts w:ascii="Georgia" w:hAnsi="Georgia"/>
          <w:b/>
          <w:sz w:val="20"/>
          <w:szCs w:val="20"/>
        </w:rPr>
      </w:pPr>
      <w:r>
        <w:rPr>
          <w:rFonts w:ascii="Georgia" w:hAnsi="Georgia"/>
          <w:b/>
          <w:sz w:val="20"/>
          <w:szCs w:val="20"/>
        </w:rPr>
        <w:t>OIB:80462671526</w:t>
      </w:r>
    </w:p>
    <w:p w:rsidR="009E37A3" w:rsidRDefault="009E37A3" w:rsidP="009E37A3">
      <w:pPr>
        <w:spacing w:after="0"/>
        <w:rPr>
          <w:rFonts w:ascii="Georgia" w:hAnsi="Georgia"/>
          <w:b/>
          <w:sz w:val="20"/>
          <w:szCs w:val="20"/>
        </w:rPr>
      </w:pPr>
      <w:r>
        <w:rPr>
          <w:rFonts w:ascii="Georgia" w:hAnsi="Georgia"/>
          <w:b/>
          <w:sz w:val="20"/>
          <w:szCs w:val="20"/>
        </w:rPr>
        <w:t>MB:3327914</w:t>
      </w:r>
    </w:p>
    <w:p w:rsidR="009E37A3" w:rsidRDefault="00816DB1" w:rsidP="009E37A3">
      <w:pPr>
        <w:spacing w:after="0"/>
        <w:rPr>
          <w:rFonts w:ascii="Georgia" w:hAnsi="Georgia"/>
          <w:sz w:val="20"/>
          <w:szCs w:val="20"/>
        </w:rPr>
      </w:pPr>
      <w:r>
        <w:rPr>
          <w:rFonts w:ascii="Georgia" w:hAnsi="Georgia"/>
          <w:sz w:val="20"/>
          <w:szCs w:val="20"/>
        </w:rPr>
        <w:t>Klasa: 112-03</w:t>
      </w:r>
      <w:r w:rsidR="003F34F2">
        <w:rPr>
          <w:rFonts w:ascii="Georgia" w:hAnsi="Georgia"/>
          <w:sz w:val="20"/>
          <w:szCs w:val="20"/>
        </w:rPr>
        <w:t>/19-01/17</w:t>
      </w:r>
    </w:p>
    <w:p w:rsidR="009E37A3" w:rsidRDefault="009E37A3" w:rsidP="009E37A3">
      <w:pPr>
        <w:spacing w:after="0"/>
        <w:rPr>
          <w:rFonts w:ascii="Georgia" w:hAnsi="Georgia"/>
          <w:sz w:val="20"/>
          <w:szCs w:val="20"/>
        </w:rPr>
      </w:pPr>
      <w:proofErr w:type="spellStart"/>
      <w:r>
        <w:rPr>
          <w:rFonts w:ascii="Georgia" w:hAnsi="Georgia"/>
          <w:sz w:val="20"/>
          <w:szCs w:val="20"/>
        </w:rPr>
        <w:t>Urbroj</w:t>
      </w:r>
      <w:proofErr w:type="spellEnd"/>
      <w:r>
        <w:rPr>
          <w:rFonts w:ascii="Georgia" w:hAnsi="Georgia"/>
          <w:sz w:val="20"/>
          <w:szCs w:val="20"/>
        </w:rPr>
        <w:t>: 2176-37-01-19-1</w:t>
      </w:r>
    </w:p>
    <w:p w:rsidR="009E37A3" w:rsidRDefault="00816DB1" w:rsidP="009E37A3">
      <w:pPr>
        <w:pBdr>
          <w:bottom w:val="single" w:sz="12" w:space="1" w:color="auto"/>
        </w:pBdr>
        <w:spacing w:after="0"/>
        <w:rPr>
          <w:rFonts w:ascii="Georgia" w:hAnsi="Georgia"/>
          <w:sz w:val="20"/>
          <w:szCs w:val="20"/>
        </w:rPr>
      </w:pPr>
      <w:r>
        <w:rPr>
          <w:rFonts w:ascii="Georgia" w:hAnsi="Georgia"/>
          <w:sz w:val="20"/>
          <w:szCs w:val="20"/>
        </w:rPr>
        <w:t>U Kutini,  17. lipanj</w:t>
      </w:r>
      <w:r w:rsidR="009E37A3">
        <w:rPr>
          <w:rFonts w:ascii="Georgia" w:hAnsi="Georgia"/>
          <w:sz w:val="20"/>
          <w:szCs w:val="20"/>
        </w:rPr>
        <w:t xml:space="preserve">  2019.</w:t>
      </w:r>
    </w:p>
    <w:p w:rsidR="009E37A3" w:rsidRDefault="009E37A3" w:rsidP="009E37A3">
      <w:pPr>
        <w:spacing w:after="0"/>
        <w:rPr>
          <w:rFonts w:ascii="Georgia" w:hAnsi="Georgia"/>
          <w:sz w:val="16"/>
          <w:szCs w:val="16"/>
        </w:rPr>
      </w:pPr>
    </w:p>
    <w:p w:rsidR="009E37A3" w:rsidRDefault="009E37A3" w:rsidP="009E37A3">
      <w:pPr>
        <w:spacing w:after="0"/>
        <w:rPr>
          <w:rFonts w:ascii="Georgia" w:hAnsi="Georgia"/>
          <w:b/>
          <w:sz w:val="20"/>
          <w:szCs w:val="20"/>
        </w:rPr>
      </w:pPr>
      <w:r>
        <w:rPr>
          <w:rFonts w:ascii="Georgia" w:hAnsi="Georgia"/>
          <w:sz w:val="20"/>
          <w:szCs w:val="20"/>
        </w:rPr>
        <w:t xml:space="preserve">Temeljem članka 107. Zakona o odgoju i obrazovanju u osnovnoj i srednjoj školi (NN </w:t>
      </w:r>
      <w:proofErr w:type="spellStart"/>
      <w:r>
        <w:rPr>
          <w:rFonts w:ascii="Georgia" w:hAnsi="Georgia"/>
          <w:sz w:val="20"/>
          <w:szCs w:val="20"/>
        </w:rPr>
        <w:t>br</w:t>
      </w:r>
      <w:proofErr w:type="spellEnd"/>
      <w:r>
        <w:rPr>
          <w:rFonts w:ascii="Georgia" w:hAnsi="Georgia"/>
          <w:sz w:val="20"/>
          <w:szCs w:val="20"/>
        </w:rPr>
        <w:t xml:space="preserve">: 87/08., 86/09., 92/10., 105/10., 90/11., 5/12., 16/12., 86/12., 126/12.,94/13., 152/14., 7/17. i 68/18. ) Osnovna škola Mate Lovraka, Kutina, </w:t>
      </w:r>
      <w:r>
        <w:rPr>
          <w:rFonts w:ascii="Georgia" w:hAnsi="Georgia"/>
          <w:b/>
          <w:sz w:val="20"/>
          <w:szCs w:val="20"/>
        </w:rPr>
        <w:t xml:space="preserve"> r a s p i s u j e</w:t>
      </w:r>
    </w:p>
    <w:p w:rsidR="009E37A3" w:rsidRDefault="009E37A3" w:rsidP="009E37A3">
      <w:pPr>
        <w:spacing w:after="0"/>
        <w:rPr>
          <w:rFonts w:ascii="Georgia" w:hAnsi="Georgia"/>
          <w:b/>
          <w:sz w:val="16"/>
          <w:szCs w:val="16"/>
        </w:rPr>
      </w:pPr>
    </w:p>
    <w:p w:rsidR="009E37A3" w:rsidRDefault="009E37A3" w:rsidP="009E37A3">
      <w:pPr>
        <w:spacing w:after="0"/>
        <w:jc w:val="center"/>
        <w:rPr>
          <w:rFonts w:ascii="Georgia" w:hAnsi="Georgia"/>
          <w:b/>
          <w:sz w:val="28"/>
          <w:szCs w:val="28"/>
        </w:rPr>
      </w:pPr>
      <w:r>
        <w:rPr>
          <w:rFonts w:ascii="Georgia" w:hAnsi="Georgia"/>
          <w:b/>
          <w:sz w:val="28"/>
          <w:szCs w:val="28"/>
        </w:rPr>
        <w:t>NATJEČAJ ZA POPUNU RADNOG MJESTA</w:t>
      </w:r>
    </w:p>
    <w:p w:rsidR="009E37A3" w:rsidRDefault="009E37A3" w:rsidP="009E37A3">
      <w:pPr>
        <w:spacing w:after="0"/>
        <w:jc w:val="center"/>
        <w:rPr>
          <w:rFonts w:ascii="Georgia" w:hAnsi="Georgia"/>
          <w:b/>
          <w:sz w:val="16"/>
          <w:szCs w:val="16"/>
        </w:rPr>
      </w:pPr>
    </w:p>
    <w:p w:rsidR="009E37A3" w:rsidRDefault="009E37A3" w:rsidP="009E37A3">
      <w:pPr>
        <w:spacing w:after="0"/>
        <w:ind w:left="360"/>
        <w:rPr>
          <w:rFonts w:ascii="Georgia" w:hAnsi="Georgia"/>
          <w:b/>
          <w:sz w:val="28"/>
          <w:szCs w:val="28"/>
        </w:rPr>
      </w:pPr>
      <w:r>
        <w:rPr>
          <w:rFonts w:ascii="Georgia" w:hAnsi="Georgia"/>
          <w:b/>
          <w:sz w:val="28"/>
          <w:szCs w:val="28"/>
        </w:rPr>
        <w:t>1.</w:t>
      </w:r>
      <w:r w:rsidR="003F34F2">
        <w:rPr>
          <w:rFonts w:ascii="Georgia" w:hAnsi="Georgia"/>
          <w:b/>
          <w:sz w:val="28"/>
          <w:szCs w:val="28"/>
        </w:rPr>
        <w:t xml:space="preserve"> UČITELJ/UČITELJICA INFORMATIKE</w:t>
      </w:r>
      <w:r>
        <w:rPr>
          <w:rFonts w:ascii="Georgia" w:hAnsi="Georgia"/>
          <w:b/>
          <w:sz w:val="28"/>
          <w:szCs w:val="28"/>
        </w:rPr>
        <w:t xml:space="preserve"> - 1 izvršitelj</w:t>
      </w:r>
    </w:p>
    <w:p w:rsidR="00816DB1" w:rsidRDefault="00816DB1" w:rsidP="009E37A3">
      <w:pPr>
        <w:pStyle w:val="Odlomakpopisa"/>
        <w:spacing w:after="0"/>
        <w:rPr>
          <w:rFonts w:ascii="Georgia" w:hAnsi="Georgia"/>
          <w:b/>
          <w:sz w:val="24"/>
          <w:szCs w:val="24"/>
        </w:rPr>
      </w:pPr>
      <w:r>
        <w:rPr>
          <w:rFonts w:ascii="Georgia" w:hAnsi="Georgia"/>
          <w:b/>
          <w:sz w:val="24"/>
          <w:szCs w:val="24"/>
        </w:rPr>
        <w:t>na određeno puno radno vrijeme - 40</w:t>
      </w:r>
      <w:r w:rsidR="009E37A3">
        <w:rPr>
          <w:rFonts w:ascii="Georgia" w:hAnsi="Georgia"/>
          <w:b/>
          <w:sz w:val="24"/>
          <w:szCs w:val="24"/>
        </w:rPr>
        <w:t xml:space="preserve"> sata ukupnog tjednog radnog </w:t>
      </w:r>
    </w:p>
    <w:p w:rsidR="009E37A3" w:rsidRDefault="009E37A3" w:rsidP="009E37A3">
      <w:pPr>
        <w:pStyle w:val="Odlomakpopisa"/>
        <w:spacing w:after="0"/>
        <w:rPr>
          <w:rFonts w:ascii="Georgia" w:hAnsi="Georgia"/>
          <w:b/>
          <w:sz w:val="24"/>
          <w:szCs w:val="24"/>
        </w:rPr>
      </w:pPr>
      <w:r>
        <w:rPr>
          <w:rFonts w:ascii="Georgia" w:hAnsi="Georgia"/>
          <w:b/>
          <w:sz w:val="24"/>
          <w:szCs w:val="24"/>
        </w:rPr>
        <w:t xml:space="preserve">vremena </w:t>
      </w:r>
      <w:r w:rsidR="00087A9D">
        <w:rPr>
          <w:rFonts w:ascii="Georgia" w:hAnsi="Georgia"/>
          <w:b/>
          <w:sz w:val="24"/>
          <w:szCs w:val="24"/>
        </w:rPr>
        <w:t>– zamjena za odsutnu zaposlenicu</w:t>
      </w:r>
    </w:p>
    <w:p w:rsidR="009E37A3" w:rsidRDefault="009E37A3" w:rsidP="009E37A3">
      <w:pPr>
        <w:pStyle w:val="Odlomakpopisa"/>
        <w:spacing w:after="0"/>
        <w:rPr>
          <w:rFonts w:ascii="Georgia" w:hAnsi="Georgia"/>
          <w:b/>
          <w:sz w:val="16"/>
          <w:szCs w:val="16"/>
        </w:rPr>
      </w:pPr>
    </w:p>
    <w:p w:rsidR="009E37A3" w:rsidRDefault="009E37A3" w:rsidP="009E37A3">
      <w:pPr>
        <w:spacing w:after="0"/>
        <w:rPr>
          <w:rFonts w:ascii="Georgia" w:hAnsi="Georgia"/>
        </w:rPr>
      </w:pPr>
      <w:r>
        <w:rPr>
          <w:rFonts w:ascii="Georgia" w:hAnsi="Georgia"/>
          <w:b/>
        </w:rPr>
        <w:t xml:space="preserve">UVJETI: </w:t>
      </w:r>
      <w:r w:rsidRPr="0051766A">
        <w:rPr>
          <w:rFonts w:ascii="Georgia" w:hAnsi="Georgia"/>
        </w:rPr>
        <w:t xml:space="preserve">Uz opće uvjete za zasnivanje radnog odnosa sukladno općim propisima o radu kandidati </w:t>
      </w:r>
      <w:r>
        <w:rPr>
          <w:rFonts w:ascii="Georgia" w:hAnsi="Georgia"/>
        </w:rPr>
        <w:t xml:space="preserve">trebaju ispunjavati i posebna uvjete sukladno čl. 105. i 106. Zakonu o odgoju i obrazovanju u osnovnoj i srednjoj školi  (NN </w:t>
      </w:r>
      <w:proofErr w:type="spellStart"/>
      <w:r>
        <w:rPr>
          <w:rFonts w:ascii="Georgia" w:hAnsi="Georgia"/>
        </w:rPr>
        <w:t>br</w:t>
      </w:r>
      <w:proofErr w:type="spellEnd"/>
      <w:r>
        <w:rPr>
          <w:rFonts w:ascii="Georgia" w:hAnsi="Georgia"/>
        </w:rPr>
        <w:t xml:space="preserve">: 87/08., 86/09., 92/10., 105/10., 90/11., 5/12., 16/12., 86/12., 126/12., 94/13., 152/14., 7/17. i 68/18.)  i Pravilniku o odgovarajućoj vrsti obrazovanja učitelja i stručnih suradnika u osnovnoj školi (NN </w:t>
      </w:r>
      <w:proofErr w:type="spellStart"/>
      <w:r>
        <w:rPr>
          <w:rFonts w:ascii="Georgia" w:hAnsi="Georgia"/>
        </w:rPr>
        <w:t>br</w:t>
      </w:r>
      <w:proofErr w:type="spellEnd"/>
      <w:r>
        <w:rPr>
          <w:rFonts w:ascii="Georgia" w:hAnsi="Georgia"/>
        </w:rPr>
        <w:t xml:space="preserve">:6/19). </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 xml:space="preserve">Sukladno članku 13. stavak  2. Zakonu o ravnopravnosti spolova (NN </w:t>
      </w:r>
      <w:proofErr w:type="spellStart"/>
      <w:r>
        <w:rPr>
          <w:rFonts w:ascii="Georgia" w:hAnsi="Georgia"/>
        </w:rPr>
        <w:t>br</w:t>
      </w:r>
      <w:proofErr w:type="spellEnd"/>
      <w:r>
        <w:rPr>
          <w:rFonts w:ascii="Georgia" w:hAnsi="Georgia"/>
        </w:rPr>
        <w:t>:82/08. i 69/17.) na natječaj se mogu javiti osobe  oba spola.</w:t>
      </w:r>
    </w:p>
    <w:p w:rsidR="00087A9D" w:rsidRDefault="00087A9D" w:rsidP="009E37A3">
      <w:pPr>
        <w:spacing w:after="0"/>
        <w:rPr>
          <w:rFonts w:ascii="Georgia" w:hAnsi="Georgia"/>
        </w:rPr>
      </w:pPr>
    </w:p>
    <w:p w:rsidR="00087A9D" w:rsidRDefault="00852955" w:rsidP="009E37A3">
      <w:pPr>
        <w:spacing w:after="0"/>
        <w:rPr>
          <w:rFonts w:ascii="Times New Roman" w:hAnsi="Times New Roman"/>
        </w:rPr>
      </w:pPr>
      <w:r>
        <w:rPr>
          <w:rFonts w:ascii="Georgia" w:hAnsi="Georgia"/>
        </w:rPr>
        <w:t xml:space="preserve">Sa kandidatima koji su pravodobno dostavili potpunu prijavu sa svim prilozima odnosno ispravama i ispunjavaju uvjete natječaja </w:t>
      </w:r>
      <w:r w:rsidR="00704CAD">
        <w:rPr>
          <w:rFonts w:ascii="Georgia" w:hAnsi="Georgia"/>
        </w:rPr>
        <w:t xml:space="preserve"> biti će provedena procjena i</w:t>
      </w:r>
      <w:r w:rsidR="00087A9D">
        <w:rPr>
          <w:rFonts w:ascii="Georgia" w:hAnsi="Georgia"/>
        </w:rPr>
        <w:t xml:space="preserve"> vrednovanje kandidata. Mjesto i vrijeme </w:t>
      </w:r>
      <w:r w:rsidR="00704CAD">
        <w:rPr>
          <w:rFonts w:ascii="Georgia" w:hAnsi="Georgia"/>
        </w:rPr>
        <w:t xml:space="preserve">procjene i </w:t>
      </w:r>
      <w:r w:rsidR="00087A9D">
        <w:rPr>
          <w:rFonts w:ascii="Georgia" w:hAnsi="Georgia"/>
        </w:rPr>
        <w:t>vrednovanja kandidata biti će objavljeno na mrežnim stranicama škole na naslovnici i u rubrici Natječaji“, najmanje</w:t>
      </w:r>
      <w:r w:rsidR="0065259C">
        <w:rPr>
          <w:rFonts w:ascii="Georgia" w:hAnsi="Georgia"/>
        </w:rPr>
        <w:t xml:space="preserve"> pet dana prije dana provođenja procjene i vrednovanja kandidata. Kandidat koji se ne odazove procjeni i vrednovanju u zakazano vrijeme, smatra se da je odustao od prijave na natječaj i više se ne smatra kandidatom u daljnjem postupku natječaja.</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 xml:space="preserve">Kandidat koji ostvaruju pravo prednosti pri zapošljavanju prema posebnim propisima, dužni  su u prijavi na natječaj pozvati se na to pravo i priložiti sve dokaze propisane posebnim zakonom i ima prednost u odnosu na ostale kandidate pod jednakim uvjetima. </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Na poveznici Ministarstva hrvatskih branitelja navedeni su dokazi potrebni za ostvarivanje prednosti pri zapošljavanju sukladno članku 102. st.1 do 3. Zakona o hrvatskim braniteljima iz domovinskog rata i članovima njihove obitelji (NN br. 121/17).</w:t>
      </w:r>
    </w:p>
    <w:p w:rsidR="009E37A3" w:rsidRDefault="003F34F2" w:rsidP="009E37A3">
      <w:pPr>
        <w:spacing w:after="0"/>
        <w:rPr>
          <w:rFonts w:ascii="Georgia" w:hAnsi="Georgia"/>
        </w:rPr>
      </w:pPr>
      <w:hyperlink r:id="rId6" w:history="1">
        <w:r w:rsidR="009E37A3">
          <w:rPr>
            <w:rStyle w:val="Hiperveza"/>
            <w:rFonts w:ascii="Times New Roman" w:hAnsi="Times New Roman"/>
          </w:rPr>
          <w:t>https://branitelji.gov.hr/UserDocsImages/NG/12%20Prosinac/Zapo%C5%A1ljavanje/POPIS%20DOKAZA%20ZA%20OSTVARIVANJE%20PRAVA%20PRI%20ZAPO%C5%A0LJAVANJU.pdf</w:t>
        </w:r>
      </w:hyperlink>
      <w:r w:rsidR="009E37A3">
        <w:rPr>
          <w:rFonts w:ascii="Times New Roman" w:hAnsi="Times New Roman"/>
        </w:rPr>
        <w:t xml:space="preserve">  </w:t>
      </w:r>
      <w:r w:rsidR="009E37A3">
        <w:rPr>
          <w:rFonts w:ascii="Georgia" w:hAnsi="Georgia"/>
        </w:rPr>
        <w:t xml:space="preserve">Kandidat koji se poziva na prednost prilikom zapošljavanja u skladu s člankom 48.f  Zakona o zaštiti civilnih i vojnih invalida rata („Narodne novine“ broj, </w:t>
      </w:r>
      <w:r w:rsidR="009E37A3">
        <w:rPr>
          <w:rFonts w:ascii="Georgia" w:hAnsi="Georgia"/>
        </w:rPr>
        <w:lastRenderedPageBreak/>
        <w:t>33/92.,77/92.,27/93.,58/93.,2/94.,108/95.,108/96.,82/01.,103/03. i 148/13) dužan je uz prijavu priložiti osim dokaza o ispunjavanju traženih uvjeta i potvrdu o statusu vojnog/civilnog invalida rata i dokaz o tome na koji je način prestao radni odnos.</w:t>
      </w:r>
    </w:p>
    <w:p w:rsidR="009E37A3" w:rsidRDefault="009E37A3" w:rsidP="009E37A3">
      <w:pPr>
        <w:spacing w:after="0"/>
        <w:rPr>
          <w:rFonts w:ascii="Times New Roman" w:hAnsi="Times New Roman"/>
        </w:rPr>
      </w:pPr>
    </w:p>
    <w:p w:rsidR="009E37A3" w:rsidRDefault="009E37A3" w:rsidP="009E37A3">
      <w:pPr>
        <w:spacing w:after="0"/>
        <w:rPr>
          <w:rFonts w:ascii="Georgia" w:hAnsi="Georgia"/>
        </w:rPr>
      </w:pPr>
      <w:r>
        <w:rPr>
          <w:rFonts w:ascii="Georgia" w:hAnsi="Georgia"/>
        </w:rPr>
        <w:t>Kandidat koji se poziva na prednost prilikom zapošljavanja u skladu sa člankom 9. Zakona o profesionalnoj rehabilitaciji i zapošljavanju osoba s invaliditetom („Narodne novine“ broj, 157/13.,152/14. i 39/18) dužan je uz prijavu na natječaj priložiti osim dokaza o ispunjavanju traženih uvjeta i dokaz o statusu osobe s invaliditetom.</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 xml:space="preserve">Sukladno odredbama Uredbe (EU) 216/679 Europskog parlamenta i Vijeća od 27.4.2016. godine o zaštiti pojedinca u svezi s obradom osobnih podataka i slobodnog kretanja takvih podataka, svi dokumenti dostavljeni na natječaj poslani su slobodnom voljom kandidata te se smatra da je kandidat dao privolu za obradu svih podataka koji će se obrađivati isključivo u svrhu provođenja natječajnog postupka. </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 xml:space="preserve">Uz vlastoručno potpisanu pisanu prijavu na natječaj (zamolbu)  potrebno je priložiti slijedeću dokumentaciju u preslikama, </w:t>
      </w:r>
      <w:r>
        <w:rPr>
          <w:rFonts w:ascii="Georgia" w:hAnsi="Georgia"/>
          <w:u w:val="single"/>
        </w:rPr>
        <w:t>obzirom da istu ne vraćamo</w:t>
      </w:r>
      <w:r>
        <w:rPr>
          <w:rFonts w:ascii="Georgia" w:hAnsi="Georgia"/>
        </w:rPr>
        <w:t>:</w:t>
      </w:r>
    </w:p>
    <w:p w:rsidR="009E37A3" w:rsidRDefault="009E37A3" w:rsidP="009E37A3">
      <w:pPr>
        <w:pStyle w:val="Odlomakpopisa"/>
        <w:numPr>
          <w:ilvl w:val="0"/>
          <w:numId w:val="1"/>
        </w:numPr>
        <w:spacing w:after="0"/>
        <w:rPr>
          <w:rFonts w:ascii="Georgia" w:hAnsi="Georgia"/>
          <w:b/>
        </w:rPr>
      </w:pPr>
      <w:r>
        <w:rPr>
          <w:rFonts w:ascii="Georgia" w:hAnsi="Georgia"/>
        </w:rPr>
        <w:t>životopis</w:t>
      </w:r>
    </w:p>
    <w:p w:rsidR="009E37A3" w:rsidRPr="00816DB1" w:rsidRDefault="00704CAD" w:rsidP="009E37A3">
      <w:pPr>
        <w:pStyle w:val="Odlomakpopisa"/>
        <w:numPr>
          <w:ilvl w:val="0"/>
          <w:numId w:val="1"/>
        </w:numPr>
        <w:spacing w:after="0"/>
        <w:rPr>
          <w:rFonts w:ascii="Georgia" w:hAnsi="Georgia"/>
          <w:b/>
        </w:rPr>
      </w:pPr>
      <w:r>
        <w:rPr>
          <w:rFonts w:ascii="Georgia" w:hAnsi="Georgia"/>
        </w:rPr>
        <w:t xml:space="preserve">diploma odnosno </w:t>
      </w:r>
      <w:r w:rsidR="009E37A3">
        <w:rPr>
          <w:rFonts w:ascii="Georgia" w:hAnsi="Georgia"/>
        </w:rPr>
        <w:t>dokaza o stečenoj stručnoj spremi</w:t>
      </w:r>
    </w:p>
    <w:p w:rsidR="00816DB1" w:rsidRDefault="00816DB1" w:rsidP="009E37A3">
      <w:pPr>
        <w:pStyle w:val="Odlomakpopisa"/>
        <w:numPr>
          <w:ilvl w:val="0"/>
          <w:numId w:val="1"/>
        </w:numPr>
        <w:spacing w:after="0"/>
        <w:rPr>
          <w:rFonts w:ascii="Georgia" w:hAnsi="Georgia"/>
          <w:b/>
        </w:rPr>
      </w:pPr>
      <w:r>
        <w:rPr>
          <w:rFonts w:ascii="Georgia" w:hAnsi="Georgia"/>
        </w:rPr>
        <w:t>dokaz o državljanstvu</w:t>
      </w:r>
    </w:p>
    <w:p w:rsidR="009E37A3" w:rsidRPr="00704CAD" w:rsidRDefault="009E37A3" w:rsidP="009E37A3">
      <w:pPr>
        <w:pStyle w:val="Odlomakpopisa"/>
        <w:numPr>
          <w:ilvl w:val="0"/>
          <w:numId w:val="1"/>
        </w:numPr>
        <w:spacing w:after="0"/>
        <w:rPr>
          <w:rFonts w:ascii="Georgia" w:hAnsi="Georgia"/>
          <w:b/>
        </w:rPr>
      </w:pPr>
      <w:r>
        <w:rPr>
          <w:rFonts w:ascii="Georgia" w:hAnsi="Georgia"/>
        </w:rPr>
        <w:t>potvrdu nadležnog suda da nema zapreka za zasnivanje radnog odnosa u školskoj ustanovi, sukladno odredbama članka 106. Zakona o odgoju i obrazovanju u osnovnoj i srednjoj školi (uvjerenje o nekažnjavanju, ne starije od 6 mjeseci)</w:t>
      </w:r>
    </w:p>
    <w:p w:rsidR="00704CAD" w:rsidRDefault="00704CAD" w:rsidP="009E37A3">
      <w:pPr>
        <w:pStyle w:val="Odlomakpopisa"/>
        <w:numPr>
          <w:ilvl w:val="0"/>
          <w:numId w:val="1"/>
        </w:numPr>
        <w:spacing w:after="0"/>
        <w:rPr>
          <w:rFonts w:ascii="Georgia" w:hAnsi="Georgia"/>
          <w:b/>
        </w:rPr>
      </w:pPr>
      <w:r>
        <w:rPr>
          <w:rFonts w:ascii="Georgia" w:hAnsi="Georgia"/>
        </w:rPr>
        <w:t>elektronički zapis ili potvrdu o podacima evidentiranim u matičnoj evidenciji Hrvatskog zavoda za mirovinsko osiguranje</w:t>
      </w:r>
    </w:p>
    <w:p w:rsidR="009E37A3" w:rsidRDefault="009E37A3" w:rsidP="009E37A3">
      <w:pPr>
        <w:pStyle w:val="Odlomakpopisa"/>
        <w:spacing w:after="0"/>
        <w:ind w:left="1065"/>
        <w:rPr>
          <w:rFonts w:ascii="Georgia" w:hAnsi="Georgia"/>
          <w:b/>
        </w:rPr>
      </w:pPr>
    </w:p>
    <w:p w:rsidR="009E37A3" w:rsidRDefault="009E37A3" w:rsidP="009E37A3">
      <w:pPr>
        <w:spacing w:after="0"/>
        <w:rPr>
          <w:rFonts w:ascii="Georgia" w:hAnsi="Georgia"/>
        </w:rPr>
      </w:pPr>
      <w:r>
        <w:rPr>
          <w:rFonts w:ascii="Georgia" w:hAnsi="Georgia"/>
        </w:rPr>
        <w:t>Izabrani kandidat dužan je prije zasnivanja radnog odnosa dostaviti izvornike dokumenata na uvid.</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Natječaj je otvoren 8 dana od dana objave na Web stranici i oglasnoj ploči Hrvatskog zavoda za zapošljavanje i Osnovne š</w:t>
      </w:r>
      <w:r w:rsidR="00816DB1">
        <w:rPr>
          <w:rFonts w:ascii="Georgia" w:hAnsi="Georgia"/>
        </w:rPr>
        <w:t>kole Mate Lovraka, Kutina (od 17.6</w:t>
      </w:r>
      <w:r>
        <w:rPr>
          <w:rFonts w:ascii="Georgia" w:hAnsi="Georgia"/>
        </w:rPr>
        <w:t>.2019. do 2</w:t>
      </w:r>
      <w:r w:rsidR="00816DB1">
        <w:rPr>
          <w:rFonts w:ascii="Georgia" w:hAnsi="Georgia"/>
        </w:rPr>
        <w:t>5.6</w:t>
      </w:r>
      <w:r>
        <w:rPr>
          <w:rFonts w:ascii="Georgia" w:hAnsi="Georgia"/>
        </w:rPr>
        <w:t>.2019.)</w:t>
      </w:r>
    </w:p>
    <w:p w:rsidR="009E37A3" w:rsidRDefault="009E37A3" w:rsidP="009E37A3">
      <w:pPr>
        <w:spacing w:after="0"/>
        <w:rPr>
          <w:rFonts w:ascii="Georgia" w:hAnsi="Georgia"/>
        </w:rPr>
      </w:pPr>
      <w:r>
        <w:rPr>
          <w:rFonts w:ascii="Georgia" w:hAnsi="Georgia"/>
        </w:rPr>
        <w:t>O rezultatima natječaja kandidati će biti obaviješteni putem mrežne stranice škole.</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Nepravovremene i nepotpune prijave neće se razmatrati.</w:t>
      </w:r>
    </w:p>
    <w:p w:rsidR="009E37A3" w:rsidRDefault="009E37A3" w:rsidP="009E37A3">
      <w:pPr>
        <w:spacing w:after="0"/>
        <w:rPr>
          <w:rFonts w:ascii="Georgia" w:hAnsi="Georgia"/>
        </w:rPr>
      </w:pPr>
    </w:p>
    <w:p w:rsidR="009E37A3" w:rsidRDefault="009E37A3" w:rsidP="009E37A3">
      <w:pPr>
        <w:spacing w:after="0"/>
        <w:rPr>
          <w:rFonts w:ascii="Georgia" w:hAnsi="Georgia"/>
        </w:rPr>
      </w:pPr>
      <w:r>
        <w:rPr>
          <w:rFonts w:ascii="Georgia" w:hAnsi="Georgia"/>
        </w:rPr>
        <w:t xml:space="preserve">Prijave </w:t>
      </w:r>
      <w:r w:rsidR="00941565">
        <w:rPr>
          <w:rFonts w:ascii="Georgia" w:hAnsi="Georgia"/>
        </w:rPr>
        <w:t xml:space="preserve">na natječaj s dokazima o ispunjavanju uvjeta dostavljaju se putem pošte </w:t>
      </w:r>
      <w:r>
        <w:rPr>
          <w:rFonts w:ascii="Georgia" w:hAnsi="Georgia"/>
        </w:rPr>
        <w:t>na adresu:</w:t>
      </w:r>
    </w:p>
    <w:p w:rsidR="009E37A3" w:rsidRDefault="009E37A3" w:rsidP="009E37A3">
      <w:pPr>
        <w:spacing w:after="0"/>
        <w:rPr>
          <w:rFonts w:ascii="Georgia" w:hAnsi="Georgia"/>
          <w:b/>
        </w:rPr>
      </w:pPr>
      <w:r>
        <w:rPr>
          <w:rFonts w:ascii="Georgia" w:hAnsi="Georgia"/>
          <w:b/>
        </w:rPr>
        <w:tab/>
        <w:t xml:space="preserve">Osnovna škola Mate Lovraka, 44 320 Kutina, Crkvena 57, </w:t>
      </w:r>
    </w:p>
    <w:p w:rsidR="009E37A3" w:rsidRDefault="00816DB1" w:rsidP="009E37A3">
      <w:pPr>
        <w:spacing w:after="0"/>
        <w:rPr>
          <w:rFonts w:ascii="Georgia" w:hAnsi="Georgia"/>
          <w:b/>
        </w:rPr>
      </w:pPr>
      <w:r>
        <w:rPr>
          <w:rFonts w:ascii="Georgia" w:hAnsi="Georgia"/>
          <w:b/>
        </w:rPr>
        <w:tab/>
        <w:t xml:space="preserve">s </w:t>
      </w:r>
      <w:r w:rsidR="007966A6">
        <w:rPr>
          <w:rFonts w:ascii="Georgia" w:hAnsi="Georgia"/>
          <w:b/>
        </w:rPr>
        <w:t>naznakom</w:t>
      </w:r>
      <w:r w:rsidR="003F34F2">
        <w:rPr>
          <w:rFonts w:ascii="Georgia" w:hAnsi="Georgia"/>
          <w:b/>
        </w:rPr>
        <w:t xml:space="preserve"> „učitelj/učiteljica informatike</w:t>
      </w:r>
      <w:bookmarkStart w:id="0" w:name="_GoBack"/>
      <w:bookmarkEnd w:id="0"/>
      <w:r>
        <w:rPr>
          <w:rFonts w:ascii="Georgia" w:hAnsi="Georgia"/>
          <w:b/>
        </w:rPr>
        <w:t>“</w:t>
      </w:r>
    </w:p>
    <w:p w:rsidR="00941565" w:rsidRDefault="00941565" w:rsidP="009E37A3">
      <w:pPr>
        <w:spacing w:after="0"/>
        <w:rPr>
          <w:rFonts w:ascii="Georgia" w:hAnsi="Georgia"/>
        </w:rPr>
      </w:pPr>
    </w:p>
    <w:p w:rsidR="00941565" w:rsidRPr="00941565" w:rsidRDefault="00941565" w:rsidP="009E37A3">
      <w:pPr>
        <w:spacing w:after="0"/>
        <w:rPr>
          <w:rFonts w:ascii="Georgia" w:hAnsi="Georgia"/>
        </w:rPr>
      </w:pPr>
      <w:r w:rsidRPr="00941565">
        <w:rPr>
          <w:rFonts w:ascii="Georgia" w:hAnsi="Georgia"/>
        </w:rPr>
        <w:t>Prijave pristigle putem e-</w:t>
      </w:r>
      <w:proofErr w:type="spellStart"/>
      <w:r w:rsidRPr="00941565">
        <w:rPr>
          <w:rFonts w:ascii="Georgia" w:hAnsi="Georgia"/>
        </w:rPr>
        <w:t>maila</w:t>
      </w:r>
      <w:proofErr w:type="spellEnd"/>
      <w:r w:rsidRPr="00941565">
        <w:rPr>
          <w:rFonts w:ascii="Georgia" w:hAnsi="Georgia"/>
        </w:rPr>
        <w:t xml:space="preserve"> neće se razmatrati.</w:t>
      </w:r>
    </w:p>
    <w:p w:rsidR="009E37A3" w:rsidRDefault="009E37A3" w:rsidP="009E37A3">
      <w:pPr>
        <w:spacing w:after="0"/>
        <w:rPr>
          <w:rFonts w:ascii="Georgia" w:hAnsi="Georgia"/>
          <w:b/>
        </w:rPr>
      </w:pPr>
    </w:p>
    <w:p w:rsidR="009E37A3" w:rsidRDefault="009E37A3" w:rsidP="009E37A3">
      <w:pPr>
        <w:spacing w:after="0"/>
        <w:rPr>
          <w:rFonts w:ascii="Georgia" w:hAnsi="Georgia"/>
          <w:b/>
        </w:rPr>
      </w:pPr>
    </w:p>
    <w:p w:rsidR="009E37A3" w:rsidRDefault="009E37A3" w:rsidP="009E37A3">
      <w:pPr>
        <w:spacing w:after="0"/>
        <w:rPr>
          <w:rFonts w:ascii="Georgia" w:hAnsi="Georgia"/>
          <w:b/>
        </w:rPr>
      </w:pPr>
    </w:p>
    <w:p w:rsidR="009E37A3" w:rsidRDefault="009E37A3" w:rsidP="009E37A3">
      <w:pPr>
        <w:spacing w:after="0"/>
        <w:rPr>
          <w:rFonts w:ascii="Georgia" w:hAnsi="Georgia"/>
          <w:b/>
        </w:rPr>
      </w:pP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Pr>
          <w:rFonts w:ascii="Georgia" w:hAnsi="Georgia"/>
          <w:b/>
        </w:rPr>
        <w:t xml:space="preserve">Ravnateljica: </w:t>
      </w:r>
    </w:p>
    <w:p w:rsidR="009E37A3" w:rsidRDefault="009E37A3" w:rsidP="009E37A3">
      <w:pPr>
        <w:spacing w:after="0"/>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sidR="00AC4EE5">
        <w:rPr>
          <w:rFonts w:ascii="Georgia" w:hAnsi="Georgia"/>
          <w:b/>
        </w:rPr>
        <w:t xml:space="preserve">        </w:t>
      </w:r>
      <w:r>
        <w:rPr>
          <w:rFonts w:ascii="Georgia" w:hAnsi="Georgia"/>
          <w:b/>
        </w:rPr>
        <w:t xml:space="preserve">Vedrana  Banda, </w:t>
      </w:r>
      <w:proofErr w:type="spellStart"/>
      <w:r>
        <w:rPr>
          <w:rFonts w:ascii="Georgia" w:hAnsi="Georgia"/>
          <w:b/>
        </w:rPr>
        <w:t>mag</w:t>
      </w:r>
      <w:proofErr w:type="spellEnd"/>
      <w:r>
        <w:rPr>
          <w:rFonts w:ascii="Georgia" w:hAnsi="Georgia"/>
          <w:b/>
        </w:rPr>
        <w:t xml:space="preserve">. </w:t>
      </w:r>
      <w:proofErr w:type="spellStart"/>
      <w:r>
        <w:rPr>
          <w:rFonts w:ascii="Georgia" w:hAnsi="Georgia"/>
          <w:b/>
        </w:rPr>
        <w:t>paed</w:t>
      </w:r>
      <w:proofErr w:type="spellEnd"/>
      <w:r>
        <w:rPr>
          <w:rFonts w:ascii="Georgia" w:hAnsi="Georgia"/>
          <w:b/>
        </w:rPr>
        <w:t>.</w:t>
      </w:r>
    </w:p>
    <w:p w:rsidR="00E86886" w:rsidRDefault="00E86886"/>
    <w:sectPr w:rsidR="00E86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01F"/>
    <w:multiLevelType w:val="hybridMultilevel"/>
    <w:tmpl w:val="3CCCD800"/>
    <w:lvl w:ilvl="0" w:tplc="B922C31A">
      <w:start w:val="3"/>
      <w:numFmt w:val="bullet"/>
      <w:lvlText w:val="-"/>
      <w:lvlJc w:val="left"/>
      <w:pPr>
        <w:ind w:left="1065" w:hanging="360"/>
      </w:pPr>
      <w:rPr>
        <w:rFonts w:ascii="Georgia" w:eastAsia="Calibri" w:hAnsi="Georgia" w:cs="Times New Roman" w:hint="default"/>
        <w:b w:val="0"/>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47"/>
    <w:rsid w:val="00087A9D"/>
    <w:rsid w:val="001941F4"/>
    <w:rsid w:val="002F107E"/>
    <w:rsid w:val="003F34F2"/>
    <w:rsid w:val="0051766A"/>
    <w:rsid w:val="005C280A"/>
    <w:rsid w:val="0065259C"/>
    <w:rsid w:val="00704CAD"/>
    <w:rsid w:val="007966A6"/>
    <w:rsid w:val="00816DB1"/>
    <w:rsid w:val="00852955"/>
    <w:rsid w:val="00873758"/>
    <w:rsid w:val="008E25C3"/>
    <w:rsid w:val="00941565"/>
    <w:rsid w:val="009E37A3"/>
    <w:rsid w:val="00A84F1A"/>
    <w:rsid w:val="00AC4EE5"/>
    <w:rsid w:val="00CE40BB"/>
    <w:rsid w:val="00D04C5C"/>
    <w:rsid w:val="00D0789A"/>
    <w:rsid w:val="00E136C2"/>
    <w:rsid w:val="00E54247"/>
    <w:rsid w:val="00E868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4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54247"/>
    <w:rPr>
      <w:color w:val="0000FF" w:themeColor="hyperlink"/>
      <w:u w:val="single"/>
    </w:rPr>
  </w:style>
  <w:style w:type="paragraph" w:styleId="Odlomakpopisa">
    <w:name w:val="List Paragraph"/>
    <w:basedOn w:val="Normal"/>
    <w:uiPriority w:val="34"/>
    <w:qFormat/>
    <w:rsid w:val="00E542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47"/>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54247"/>
    <w:rPr>
      <w:color w:val="0000FF" w:themeColor="hyperlink"/>
      <w:u w:val="single"/>
    </w:rPr>
  </w:style>
  <w:style w:type="paragraph" w:styleId="Odlomakpopisa">
    <w:name w:val="List Paragraph"/>
    <w:basedOn w:val="Normal"/>
    <w:uiPriority w:val="34"/>
    <w:qFormat/>
    <w:rsid w:val="00E54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7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4329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Lovrak</dc:creator>
  <cp:lastModifiedBy>Lovrak</cp:lastModifiedBy>
  <cp:revision>4</cp:revision>
  <cp:lastPrinted>2019-06-17T10:27:00Z</cp:lastPrinted>
  <dcterms:created xsi:type="dcterms:W3CDTF">2019-06-17T10:35:00Z</dcterms:created>
  <dcterms:modified xsi:type="dcterms:W3CDTF">2019-06-17T10:47:00Z</dcterms:modified>
</cp:coreProperties>
</file>